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2"/>
        <w:spacing w:after="0"/>
        <w:jc w:val="center"/>
        <w:rPr>
          <w:rFonts w:hint="eastAsia" w:ascii="仿宋_GB2312" w:eastAsia="仿宋_GB2312"/>
        </w:rPr>
      </w:pPr>
      <w:r>
        <w:rPr>
          <w:rFonts w:hint="eastAsia" w:ascii="仿宋_GB2312" w:eastAsia="仿宋_GB2312"/>
        </w:rPr>
        <w:t>询价邀请函</w:t>
      </w:r>
    </w:p>
    <w:p>
      <w:pPr>
        <w:spacing w:line="500" w:lineRule="exact"/>
        <w:rPr>
          <w:rFonts w:hint="eastAsia" w:ascii="仿宋_GB2312" w:hAnsi="宋体" w:eastAsia="仿宋_GB2312"/>
          <w:b/>
          <w:bCs/>
          <w:color w:val="000000"/>
          <w:sz w:val="32"/>
          <w:szCs w:val="32"/>
          <w:u w:val="single"/>
        </w:rPr>
      </w:pPr>
    </w:p>
    <w:p>
      <w:pPr>
        <w:spacing w:line="60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泸州市龙驰实业集团有限公司，拟对</w:t>
      </w:r>
      <w:r>
        <w:rPr>
          <w:rFonts w:hint="eastAsia" w:ascii="仿宋_GB2312" w:hAnsi="宋体" w:eastAsia="仿宋_GB2312"/>
          <w:sz w:val="32"/>
          <w:szCs w:val="32"/>
          <w:u w:val="single"/>
        </w:rPr>
        <w:t>公租房一至六期房屋及宗地测绘服务项目</w:t>
      </w:r>
      <w:r>
        <w:rPr>
          <w:rFonts w:hint="eastAsia" w:ascii="仿宋_GB2312" w:hAnsi="宋体" w:eastAsia="仿宋_GB2312"/>
          <w:sz w:val="32"/>
          <w:szCs w:val="32"/>
        </w:rPr>
        <w:t>采用询价方式进行采购，拟邀请符合本次要求的供应商参加。</w:t>
      </w:r>
    </w:p>
    <w:p>
      <w:pPr>
        <w:pStyle w:val="10"/>
        <w:spacing w:after="0"/>
        <w:jc w:val="left"/>
        <w:rPr>
          <w:rFonts w:hint="eastAsia" w:ascii="仿宋_GB2312" w:eastAsia="仿宋_GB2312"/>
        </w:rPr>
      </w:pPr>
      <w:r>
        <w:rPr>
          <w:rFonts w:hint="eastAsia" w:ascii="仿宋_GB2312" w:eastAsia="仿宋_GB2312"/>
        </w:rPr>
        <w:t>一、</w:t>
      </w:r>
      <w:r>
        <w:rPr>
          <w:rFonts w:hint="eastAsia" w:ascii="仿宋_GB2312" w:eastAsia="仿宋_GB2312"/>
          <w:lang w:val="en-US" w:eastAsia="zh-CN"/>
        </w:rPr>
        <w:t>方案</w:t>
      </w:r>
      <w:r>
        <w:rPr>
          <w:rFonts w:hint="eastAsia" w:ascii="仿宋_GB2312" w:eastAsia="仿宋_GB2312"/>
        </w:rPr>
        <w:t>概况：</w:t>
      </w:r>
    </w:p>
    <w:p>
      <w:pPr>
        <w:spacing w:line="600" w:lineRule="exact"/>
        <w:ind w:firstLine="643" w:firstLineChars="200"/>
        <w:rPr>
          <w:rFonts w:hint="eastAsia" w:ascii="仿宋_GB2312" w:hAnsi="宋体" w:eastAsia="仿宋_GB2312"/>
          <w:sz w:val="32"/>
          <w:szCs w:val="32"/>
        </w:rPr>
      </w:pPr>
      <w:r>
        <w:rPr>
          <w:rFonts w:hint="eastAsia" w:ascii="仿宋_GB2312" w:hAnsi="宋体" w:eastAsia="仿宋_GB2312"/>
          <w:b/>
          <w:sz w:val="32"/>
          <w:szCs w:val="32"/>
        </w:rPr>
        <w:t>方案名称：</w:t>
      </w:r>
      <w:r>
        <w:rPr>
          <w:rFonts w:hint="eastAsia" w:ascii="仿宋_GB2312" w:hAnsi="宋体" w:eastAsia="仿宋_GB2312"/>
          <w:sz w:val="32"/>
          <w:szCs w:val="32"/>
        </w:rPr>
        <w:t>公租房一至六期房屋及宗地测绘服务</w:t>
      </w:r>
    </w:p>
    <w:p>
      <w:pPr>
        <w:spacing w:line="600" w:lineRule="exact"/>
        <w:ind w:firstLine="643" w:firstLineChars="200"/>
        <w:rPr>
          <w:rFonts w:ascii="仿宋_GB2312" w:hAnsi="宋体" w:eastAsia="仿宋_GB2312"/>
          <w:bCs/>
          <w:color w:val="000000"/>
          <w:sz w:val="32"/>
          <w:szCs w:val="32"/>
        </w:rPr>
      </w:pPr>
      <w:r>
        <w:rPr>
          <w:rFonts w:hint="eastAsia" w:ascii="仿宋_GB2312" w:hAnsi="宋体" w:eastAsia="仿宋_GB2312"/>
          <w:b/>
          <w:bCs/>
          <w:color w:val="000000"/>
          <w:sz w:val="32"/>
          <w:szCs w:val="32"/>
        </w:rPr>
        <w:t>建设地点：</w:t>
      </w:r>
      <w:r>
        <w:rPr>
          <w:rFonts w:hint="eastAsia" w:ascii="仿宋_GB2312" w:hAnsi="宋体" w:eastAsia="仿宋_GB2312"/>
          <w:bCs/>
          <w:color w:val="000000"/>
          <w:sz w:val="32"/>
          <w:szCs w:val="32"/>
        </w:rPr>
        <w:t>龙马潭区玉井街65号、龙马潭区玉井街65号、龙马潭区玉井街63号、龙马潭区望月街6号、龙马潭区采莲街6号、龙马潭区陶然路114号</w:t>
      </w:r>
    </w:p>
    <w:p>
      <w:pPr>
        <w:spacing w:line="600" w:lineRule="exact"/>
        <w:ind w:firstLine="643" w:firstLineChars="200"/>
        <w:rPr>
          <w:rFonts w:hint="eastAsia" w:ascii="仿宋_GB2312" w:hAnsi="宋体" w:eastAsia="仿宋_GB2312"/>
          <w:sz w:val="32"/>
          <w:szCs w:val="32"/>
          <w:lang w:val="en-US" w:eastAsia="zh-CN"/>
        </w:rPr>
      </w:pPr>
      <w:r>
        <w:rPr>
          <w:rFonts w:hint="eastAsia" w:ascii="仿宋_GB2312" w:hAnsi="宋体" w:eastAsia="仿宋_GB2312"/>
          <w:b/>
          <w:sz w:val="32"/>
          <w:szCs w:val="32"/>
        </w:rPr>
        <w:t>建设规模：</w:t>
      </w:r>
      <w:r>
        <w:rPr>
          <w:rFonts w:hint="eastAsia" w:ascii="仿宋_GB2312" w:hAnsi="宋体" w:eastAsia="仿宋_GB2312"/>
          <w:sz w:val="32"/>
          <w:szCs w:val="32"/>
        </w:rPr>
        <w:t>龙马潭区龙马大道廉租住房建设项目(公租房一期)总建筑面积约11070平方米</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总栋数5栋</w:t>
      </w:r>
      <w:r>
        <w:rPr>
          <w:rFonts w:hint="eastAsia" w:ascii="仿宋_GB2312" w:hAnsi="宋体" w:eastAsia="仿宋_GB2312"/>
          <w:sz w:val="32"/>
          <w:szCs w:val="32"/>
          <w:lang w:eastAsia="zh-CN"/>
        </w:rPr>
        <w:t>；</w:t>
      </w:r>
      <w:r>
        <w:rPr>
          <w:rFonts w:hint="eastAsia" w:ascii="仿宋_GB2312" w:hAnsi="宋体" w:eastAsia="仿宋_GB2312"/>
          <w:sz w:val="32"/>
          <w:szCs w:val="32"/>
        </w:rPr>
        <w:t>龙马潭区希望大道廉租住房（公租房二期）项目总建筑面积约10023平方米</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总栋数5栋</w:t>
      </w:r>
      <w:r>
        <w:rPr>
          <w:rFonts w:hint="eastAsia" w:ascii="仿宋_GB2312" w:hAnsi="宋体" w:eastAsia="仿宋_GB2312"/>
          <w:sz w:val="32"/>
          <w:szCs w:val="32"/>
          <w:lang w:eastAsia="zh-CN"/>
        </w:rPr>
        <w:t>；</w:t>
      </w:r>
      <w:r>
        <w:rPr>
          <w:rFonts w:hint="eastAsia" w:ascii="仿宋_GB2312" w:hAnsi="宋体" w:eastAsia="仿宋_GB2312"/>
          <w:sz w:val="32"/>
          <w:szCs w:val="32"/>
        </w:rPr>
        <w:t>泸州市龙马潭区三期住房项目总建筑面积约22272平方米</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总栋数6栋</w:t>
      </w:r>
      <w:r>
        <w:rPr>
          <w:rFonts w:hint="eastAsia" w:ascii="仿宋_GB2312" w:hAnsi="宋体" w:eastAsia="仿宋_GB2312"/>
          <w:sz w:val="32"/>
          <w:szCs w:val="32"/>
          <w:lang w:eastAsia="zh-CN"/>
        </w:rPr>
        <w:t>；</w:t>
      </w:r>
      <w:r>
        <w:rPr>
          <w:rFonts w:hint="eastAsia" w:ascii="仿宋_GB2312" w:hAnsi="宋体" w:eastAsia="仿宋_GB2312"/>
          <w:sz w:val="32"/>
          <w:szCs w:val="32"/>
        </w:rPr>
        <w:t>泸州市龙马潭区第四期廉租住房建设项目总建筑面积约38100平方米</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总栋数10栋</w:t>
      </w:r>
      <w:r>
        <w:rPr>
          <w:rFonts w:hint="eastAsia" w:ascii="仿宋_GB2312" w:hAnsi="宋体" w:eastAsia="仿宋_GB2312"/>
          <w:sz w:val="32"/>
          <w:szCs w:val="32"/>
          <w:lang w:eastAsia="zh-CN"/>
        </w:rPr>
        <w:t>；</w:t>
      </w:r>
      <w:r>
        <w:rPr>
          <w:rFonts w:hint="eastAsia" w:ascii="仿宋_GB2312" w:hAnsi="宋体" w:eastAsia="仿宋_GB2312"/>
          <w:sz w:val="32"/>
          <w:szCs w:val="32"/>
        </w:rPr>
        <w:t>泸州市龙马潭区第五期廉租住房建设项目、龙马潭区2012年公共租赁住房及服务用房建设项目总建筑面积约 50977平方米</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总栋数11栋</w:t>
      </w:r>
      <w:r>
        <w:rPr>
          <w:rFonts w:hint="eastAsia" w:ascii="仿宋_GB2312" w:hAnsi="宋体" w:eastAsia="仿宋_GB2312"/>
          <w:sz w:val="32"/>
          <w:szCs w:val="32"/>
          <w:lang w:eastAsia="zh-CN"/>
        </w:rPr>
        <w:t>；</w:t>
      </w:r>
      <w:r>
        <w:rPr>
          <w:rFonts w:hint="eastAsia" w:ascii="仿宋_GB2312" w:hAnsi="宋体" w:eastAsia="仿宋_GB2312"/>
          <w:sz w:val="32"/>
          <w:szCs w:val="32"/>
        </w:rPr>
        <w:t>泸州市龙马潭区第六期廉租住房工程、龙马潭区2013年公共租赁住房及服务用房建设项目总建筑面积约65930平方米</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总栋数5栋</w:t>
      </w:r>
      <w:r>
        <w:rPr>
          <w:rFonts w:hint="eastAsia" w:ascii="仿宋_GB2312" w:hAnsi="宋体" w:eastAsia="仿宋_GB2312"/>
          <w:sz w:val="32"/>
          <w:szCs w:val="32"/>
          <w:lang w:eastAsia="zh-CN"/>
        </w:rPr>
        <w:t>；</w:t>
      </w:r>
      <w:r>
        <w:rPr>
          <w:rFonts w:hint="eastAsia" w:ascii="仿宋_GB2312" w:hAnsi="宋体" w:eastAsia="仿宋_GB2312"/>
          <w:sz w:val="32"/>
          <w:szCs w:val="32"/>
        </w:rPr>
        <w:t>其他还包括地下车库及设备用房、消防控制室、门卫室、物管用房、公共卫生间、垃圾收集点、商业用房等以及其他配套设施</w:t>
      </w:r>
      <w:r>
        <w:rPr>
          <w:rFonts w:hint="eastAsia" w:ascii="仿宋_GB2312" w:hAnsi="宋体" w:eastAsia="仿宋_GB2312"/>
          <w:sz w:val="32"/>
          <w:szCs w:val="32"/>
          <w:lang w:eastAsia="zh-CN"/>
        </w:rPr>
        <w:t>。</w:t>
      </w:r>
    </w:p>
    <w:p>
      <w:pPr>
        <w:spacing w:line="600" w:lineRule="exact"/>
        <w:ind w:firstLine="643" w:firstLineChars="200"/>
        <w:rPr>
          <w:rFonts w:hint="eastAsia" w:ascii="仿宋_GB2312" w:hAnsi="宋体" w:eastAsia="仿宋_GB2312"/>
          <w:b/>
          <w:sz w:val="32"/>
          <w:szCs w:val="32"/>
        </w:rPr>
      </w:pPr>
      <w:r>
        <w:rPr>
          <w:rFonts w:hint="eastAsia" w:ascii="仿宋_GB2312" w:hAnsi="宋体" w:eastAsia="仿宋_GB2312"/>
          <w:b/>
          <w:sz w:val="32"/>
          <w:szCs w:val="32"/>
        </w:rPr>
        <w:t>本次采购范围：</w:t>
      </w:r>
    </w:p>
    <w:p>
      <w:pPr>
        <w:numPr>
          <w:ilvl w:val="0"/>
          <w:numId w:val="1"/>
        </w:numPr>
        <w:spacing w:line="600" w:lineRule="exact"/>
        <w:ind w:firstLine="643" w:firstLineChars="200"/>
        <w:rPr>
          <w:rFonts w:hint="eastAsia" w:ascii="仿宋_GB2312" w:hAnsi="宋体" w:eastAsia="仿宋_GB2312"/>
          <w:b/>
          <w:sz w:val="32"/>
          <w:szCs w:val="32"/>
        </w:rPr>
      </w:pPr>
      <w:r>
        <w:rPr>
          <w:rFonts w:hint="eastAsia" w:ascii="仿宋_GB2312" w:hAnsi="宋体" w:eastAsia="仿宋_GB2312"/>
          <w:b/>
          <w:sz w:val="32"/>
          <w:szCs w:val="32"/>
        </w:rPr>
        <w:t>测绘公租房一至</w:t>
      </w:r>
      <w:r>
        <w:rPr>
          <w:rFonts w:hint="eastAsia" w:ascii="仿宋_GB2312" w:hAnsi="宋体" w:eastAsia="仿宋_GB2312"/>
          <w:b/>
          <w:sz w:val="32"/>
          <w:szCs w:val="32"/>
          <w:lang w:val="en-US" w:eastAsia="zh-CN"/>
        </w:rPr>
        <w:t>五</w:t>
      </w:r>
      <w:r>
        <w:rPr>
          <w:rFonts w:hint="eastAsia" w:ascii="仿宋_GB2312" w:hAnsi="宋体" w:eastAsia="仿宋_GB2312"/>
          <w:b/>
          <w:sz w:val="32"/>
          <w:szCs w:val="32"/>
        </w:rPr>
        <w:t>期房屋项目采购人指定房产，工作内容包括房屋（含商业、住宅、车库等）实测</w:t>
      </w:r>
      <w:r>
        <w:rPr>
          <w:rFonts w:hint="eastAsia" w:ascii="仿宋_GB2312" w:hAnsi="宋体" w:eastAsia="仿宋_GB2312"/>
          <w:b/>
          <w:sz w:val="32"/>
          <w:szCs w:val="32"/>
          <w:lang w:eastAsia="zh-CN"/>
        </w:rPr>
        <w:t>，</w:t>
      </w:r>
      <w:r>
        <w:rPr>
          <w:rFonts w:hint="eastAsia" w:ascii="仿宋_GB2312" w:hAnsi="宋体" w:eastAsia="仿宋_GB2312"/>
          <w:b/>
          <w:sz w:val="32"/>
          <w:szCs w:val="32"/>
          <w:lang w:val="en-US" w:eastAsia="zh-CN"/>
        </w:rPr>
        <w:t>并</w:t>
      </w:r>
      <w:r>
        <w:rPr>
          <w:rFonts w:hint="eastAsia" w:ascii="仿宋_GB2312" w:hAnsi="宋体" w:eastAsia="仿宋_GB2312"/>
          <w:b/>
          <w:sz w:val="32"/>
          <w:szCs w:val="32"/>
        </w:rPr>
        <w:t>出具房屋测绘报告及宗地测绘报告等相关资料，</w:t>
      </w:r>
      <w:r>
        <w:rPr>
          <w:rFonts w:hint="eastAsia" w:ascii="仿宋_GB2312" w:hAnsi="宋体" w:eastAsia="仿宋_GB2312"/>
          <w:b/>
          <w:sz w:val="32"/>
          <w:szCs w:val="32"/>
          <w:lang w:val="en-US" w:eastAsia="zh-CN"/>
        </w:rPr>
        <w:t>以</w:t>
      </w:r>
      <w:r>
        <w:rPr>
          <w:rFonts w:hint="eastAsia" w:ascii="仿宋_GB2312" w:hAnsi="宋体" w:eastAsia="仿宋_GB2312"/>
          <w:b/>
          <w:sz w:val="32"/>
          <w:szCs w:val="32"/>
        </w:rPr>
        <w:t>满足办理不动产权登记等。</w:t>
      </w:r>
    </w:p>
    <w:p>
      <w:pPr>
        <w:numPr>
          <w:ilvl w:val="0"/>
          <w:numId w:val="0"/>
        </w:numPr>
        <w:spacing w:line="600" w:lineRule="exact"/>
        <w:ind w:firstLine="643" w:firstLineChars="200"/>
        <w:rPr>
          <w:rFonts w:hint="eastAsia" w:ascii="仿宋_GB2312" w:hAnsi="宋体" w:eastAsia="仿宋_GB2312"/>
          <w:b/>
          <w:sz w:val="32"/>
          <w:szCs w:val="32"/>
          <w:lang w:val="en-US" w:eastAsia="zh-CN"/>
        </w:rPr>
      </w:pPr>
      <w:r>
        <w:rPr>
          <w:rFonts w:hint="eastAsia" w:ascii="仿宋_GB2312" w:hAnsi="宋体" w:eastAsia="仿宋_GB2312"/>
          <w:b/>
          <w:sz w:val="32"/>
          <w:szCs w:val="32"/>
          <w:lang w:val="en-US" w:eastAsia="zh-CN"/>
        </w:rPr>
        <w:t>2、</w:t>
      </w:r>
      <w:r>
        <w:rPr>
          <w:rFonts w:hint="eastAsia" w:ascii="仿宋_GB2312" w:hAnsi="宋体" w:eastAsia="仿宋_GB2312"/>
          <w:b/>
          <w:sz w:val="32"/>
          <w:szCs w:val="32"/>
        </w:rPr>
        <w:t>测绘公租房</w:t>
      </w:r>
      <w:r>
        <w:rPr>
          <w:rFonts w:hint="eastAsia" w:ascii="仿宋_GB2312" w:hAnsi="宋体" w:eastAsia="仿宋_GB2312"/>
          <w:b/>
          <w:sz w:val="32"/>
          <w:szCs w:val="32"/>
          <w:lang w:val="en-US" w:eastAsia="zh-CN"/>
        </w:rPr>
        <w:t>六期</w:t>
      </w:r>
      <w:r>
        <w:rPr>
          <w:rFonts w:hint="eastAsia" w:ascii="仿宋_GB2312" w:hAnsi="宋体" w:eastAsia="仿宋_GB2312"/>
          <w:b/>
          <w:sz w:val="32"/>
          <w:szCs w:val="32"/>
        </w:rPr>
        <w:t>房屋项目采购人指定房产，工作内容包括出具宗地测绘报告等相关资料，</w:t>
      </w:r>
      <w:r>
        <w:rPr>
          <w:rFonts w:hint="eastAsia" w:ascii="仿宋_GB2312" w:hAnsi="宋体" w:eastAsia="仿宋_GB2312"/>
          <w:b/>
          <w:sz w:val="32"/>
          <w:szCs w:val="32"/>
          <w:lang w:val="en-US" w:eastAsia="zh-CN"/>
        </w:rPr>
        <w:t>以</w:t>
      </w:r>
      <w:r>
        <w:rPr>
          <w:rFonts w:hint="eastAsia" w:ascii="仿宋_GB2312" w:hAnsi="宋体" w:eastAsia="仿宋_GB2312"/>
          <w:b/>
          <w:sz w:val="32"/>
          <w:szCs w:val="32"/>
        </w:rPr>
        <w:t>满足办理不动产权登记等</w:t>
      </w:r>
      <w:r>
        <w:rPr>
          <w:rFonts w:hint="eastAsia" w:ascii="仿宋_GB2312" w:hAnsi="宋体" w:eastAsia="仿宋_GB2312"/>
          <w:b/>
          <w:sz w:val="32"/>
          <w:szCs w:val="32"/>
          <w:lang w:eastAsia="zh-CN"/>
        </w:rPr>
        <w:t>。</w:t>
      </w:r>
    </w:p>
    <w:p>
      <w:pPr>
        <w:spacing w:line="600" w:lineRule="exact"/>
        <w:ind w:firstLine="643" w:firstLineChars="200"/>
        <w:rPr>
          <w:rFonts w:hint="eastAsia" w:ascii="仿宋_GB2312" w:hAnsi="宋体" w:eastAsia="仿宋_GB2312"/>
          <w:b/>
          <w:sz w:val="32"/>
          <w:szCs w:val="32"/>
        </w:rPr>
      </w:pPr>
      <w:r>
        <w:rPr>
          <w:rFonts w:hint="eastAsia" w:ascii="仿宋_GB2312" w:hAnsi="宋体" w:eastAsia="仿宋_GB2312"/>
          <w:b/>
          <w:sz w:val="32"/>
          <w:szCs w:val="32"/>
        </w:rPr>
        <w:t>计划服务期：以工程实际需求为准；</w:t>
      </w:r>
    </w:p>
    <w:p>
      <w:pPr>
        <w:pStyle w:val="3"/>
        <w:spacing w:after="0"/>
        <w:rPr>
          <w:rFonts w:hint="eastAsia" w:ascii="仿宋_GB2312" w:hAnsi="宋体" w:eastAsia="仿宋_GB2312" w:cs="Times New Roman"/>
          <w:b/>
          <w:bCs w:val="0"/>
          <w:kern w:val="2"/>
          <w:sz w:val="32"/>
          <w:szCs w:val="32"/>
          <w:lang w:val="en-US" w:eastAsia="zh-CN" w:bidi="ar-SA"/>
        </w:rPr>
      </w:pPr>
      <w:r>
        <w:rPr>
          <w:rFonts w:hint="eastAsia" w:ascii="仿宋_GB2312" w:hAnsi="宋体" w:eastAsia="仿宋_GB2312" w:cs="Times New Roman"/>
          <w:b/>
          <w:bCs w:val="0"/>
          <w:kern w:val="2"/>
          <w:sz w:val="32"/>
          <w:szCs w:val="32"/>
          <w:lang w:val="en-US" w:eastAsia="zh-CN" w:bidi="ar-SA"/>
        </w:rPr>
        <w:t>二、采购人：</w:t>
      </w:r>
    </w:p>
    <w:p>
      <w:pPr>
        <w:spacing w:line="600" w:lineRule="exact"/>
        <w:ind w:firstLine="643" w:firstLineChars="200"/>
        <w:rPr>
          <w:rFonts w:hint="eastAsia" w:ascii="仿宋_GB2312" w:hAnsi="宋体" w:eastAsia="仿宋_GB2312"/>
          <w:sz w:val="32"/>
          <w:szCs w:val="32"/>
        </w:rPr>
      </w:pPr>
      <w:r>
        <w:rPr>
          <w:rFonts w:hint="eastAsia" w:ascii="仿宋_GB2312" w:hAnsi="宋体" w:eastAsia="仿宋_GB2312"/>
          <w:b/>
          <w:sz w:val="32"/>
          <w:szCs w:val="32"/>
        </w:rPr>
        <w:t>1、采购单位：</w:t>
      </w:r>
      <w:r>
        <w:rPr>
          <w:rFonts w:hint="eastAsia" w:ascii="仿宋_GB2312" w:hAnsi="宋体" w:eastAsia="仿宋_GB2312"/>
          <w:sz w:val="32"/>
          <w:szCs w:val="32"/>
        </w:rPr>
        <w:t>泸州市龙驰实业集团有限公司</w:t>
      </w:r>
    </w:p>
    <w:p>
      <w:pPr>
        <w:spacing w:line="600" w:lineRule="exact"/>
        <w:ind w:firstLine="643" w:firstLineChars="200"/>
        <w:rPr>
          <w:rFonts w:hint="eastAsia" w:ascii="仿宋_GB2312" w:hAnsi="宋体" w:eastAsia="仿宋_GB2312"/>
          <w:sz w:val="32"/>
          <w:szCs w:val="32"/>
        </w:rPr>
      </w:pPr>
      <w:r>
        <w:rPr>
          <w:rFonts w:hint="eastAsia" w:ascii="仿宋_GB2312" w:hAnsi="宋体" w:eastAsia="仿宋_GB2312"/>
          <w:b/>
          <w:sz w:val="32"/>
          <w:szCs w:val="32"/>
        </w:rPr>
        <w:t>2、单位地址：</w:t>
      </w:r>
      <w:r>
        <w:rPr>
          <w:rFonts w:hint="eastAsia" w:ascii="仿宋_GB2312" w:hAnsi="宋体" w:eastAsia="仿宋_GB2312"/>
          <w:sz w:val="32"/>
          <w:szCs w:val="32"/>
        </w:rPr>
        <w:t>泸州市龙马潭区自贸区17区3层北二排</w:t>
      </w:r>
    </w:p>
    <w:p>
      <w:pPr>
        <w:spacing w:line="600" w:lineRule="exact"/>
        <w:ind w:firstLine="643" w:firstLineChars="200"/>
        <w:rPr>
          <w:rFonts w:hint="eastAsia" w:ascii="仿宋_GB2312" w:hAnsi="宋体" w:eastAsia="仿宋_GB2312"/>
          <w:sz w:val="32"/>
          <w:szCs w:val="32"/>
        </w:rPr>
      </w:pPr>
      <w:r>
        <w:rPr>
          <w:rFonts w:hint="eastAsia" w:ascii="仿宋_GB2312" w:hAnsi="宋体" w:eastAsia="仿宋_GB2312"/>
          <w:b/>
          <w:sz w:val="32"/>
          <w:szCs w:val="32"/>
        </w:rPr>
        <w:t>3、联 系 人：</w:t>
      </w:r>
      <w:r>
        <w:rPr>
          <w:rFonts w:hint="eastAsia" w:ascii="仿宋_GB2312" w:hAnsi="宋体" w:eastAsia="仿宋_GB2312"/>
          <w:sz w:val="32"/>
          <w:szCs w:val="32"/>
          <w:lang w:val="en-US" w:eastAsia="zh-CN"/>
        </w:rPr>
        <w:t>田</w:t>
      </w:r>
      <w:r>
        <w:rPr>
          <w:rFonts w:hint="eastAsia" w:ascii="仿宋_GB2312" w:hAnsi="宋体" w:eastAsia="仿宋_GB2312"/>
          <w:sz w:val="32"/>
          <w:szCs w:val="32"/>
        </w:rPr>
        <w:t>先生</w:t>
      </w:r>
    </w:p>
    <w:p>
      <w:pPr>
        <w:spacing w:line="600" w:lineRule="exact"/>
        <w:ind w:firstLine="643" w:firstLineChars="200"/>
        <w:rPr>
          <w:rFonts w:hint="eastAsia" w:ascii="仿宋_GB2312" w:hAnsi="宋体" w:eastAsia="仿宋_GB2312"/>
          <w:sz w:val="32"/>
          <w:szCs w:val="32"/>
        </w:rPr>
      </w:pPr>
      <w:r>
        <w:rPr>
          <w:rFonts w:hint="eastAsia" w:ascii="仿宋_GB2312" w:hAnsi="宋体" w:eastAsia="仿宋_GB2312"/>
          <w:b/>
          <w:sz w:val="32"/>
          <w:szCs w:val="32"/>
        </w:rPr>
        <w:t>4、联系电话：</w:t>
      </w:r>
      <w:r>
        <w:rPr>
          <w:rFonts w:hint="eastAsia" w:ascii="仿宋_GB2312" w:hAnsi="宋体" w:eastAsia="仿宋_GB2312"/>
          <w:sz w:val="32"/>
          <w:szCs w:val="32"/>
        </w:rPr>
        <w:t>0830-</w:t>
      </w:r>
      <w:r>
        <w:rPr>
          <w:rFonts w:hint="eastAsia" w:ascii="仿宋_GB2312" w:hAnsi="宋体" w:eastAsia="仿宋_GB2312"/>
          <w:sz w:val="32"/>
          <w:szCs w:val="32"/>
          <w:lang w:val="en-US" w:eastAsia="zh-CN"/>
        </w:rPr>
        <w:t>2361062</w:t>
      </w:r>
      <w:r>
        <w:rPr>
          <w:rFonts w:hint="eastAsia" w:ascii="仿宋_GB2312" w:hAnsi="宋体" w:eastAsia="仿宋_GB2312"/>
          <w:sz w:val="32"/>
          <w:szCs w:val="32"/>
        </w:rPr>
        <w:t xml:space="preserve">  </w:t>
      </w:r>
    </w:p>
    <w:p>
      <w:pPr>
        <w:pStyle w:val="3"/>
        <w:spacing w:after="0"/>
        <w:rPr>
          <w:rFonts w:hint="eastAsia" w:ascii="仿宋_GB2312" w:hAnsi="宋体" w:eastAsia="仿宋_GB2312"/>
        </w:rPr>
      </w:pPr>
      <w:r>
        <w:rPr>
          <w:rFonts w:hint="eastAsia" w:ascii="仿宋_GB2312" w:hAnsi="宋体" w:eastAsia="仿宋_GB2312" w:cs="Times New Roman"/>
          <w:b/>
          <w:bCs w:val="0"/>
          <w:kern w:val="2"/>
          <w:sz w:val="32"/>
          <w:szCs w:val="32"/>
          <w:lang w:val="en-US" w:eastAsia="zh-CN" w:bidi="ar-SA"/>
        </w:rPr>
        <w:t>三、采购方式：</w:t>
      </w:r>
      <w:r>
        <w:rPr>
          <w:rFonts w:hint="eastAsia" w:ascii="仿宋_GB2312" w:hAnsi="宋体" w:eastAsia="仿宋_GB2312"/>
        </w:rPr>
        <w:t>询价采购</w:t>
      </w:r>
    </w:p>
    <w:p>
      <w:pPr>
        <w:keepNext w:val="0"/>
        <w:keepLines w:val="0"/>
        <w:pageBreakBefore w:val="0"/>
        <w:widowControl w:val="0"/>
        <w:kinsoku/>
        <w:wordWrap w:val="0"/>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rPr>
      </w:pPr>
      <w:r>
        <w:rPr>
          <w:rFonts w:hint="eastAsia" w:ascii="仿宋_GB2312" w:hAnsi="宋体" w:eastAsia="仿宋_GB2312"/>
          <w:sz w:val="32"/>
          <w:szCs w:val="32"/>
        </w:rPr>
        <w:t>采购公告发布地址：龙驰集团</w:t>
      </w:r>
      <w:r>
        <w:rPr>
          <w:rFonts w:hint="eastAsia" w:ascii="仿宋_GB2312" w:hAnsi="宋体" w:eastAsia="仿宋_GB2312"/>
          <w:sz w:val="32"/>
          <w:szCs w:val="32"/>
          <w:lang w:eastAsia="zh-CN"/>
        </w:rPr>
        <w:t>、</w:t>
      </w:r>
      <w:r>
        <w:rPr>
          <w:rFonts w:hint="eastAsia" w:ascii="仿宋_GB2312" w:hAnsi="宋体" w:eastAsia="仿宋_GB2312"/>
          <w:sz w:val="32"/>
          <w:szCs w:val="32"/>
        </w:rPr>
        <w:t>泸州市公共资源交易网</w:t>
      </w:r>
      <w:r>
        <w:rPr>
          <w:rFonts w:hint="eastAsia" w:ascii="仿宋_GB2312" w:hAnsi="宋体" w:eastAsia="仿宋_GB2312"/>
          <w:sz w:val="32"/>
          <w:szCs w:val="32"/>
          <w:lang w:eastAsia="zh-CN"/>
        </w:rPr>
        <w:t>（</w:t>
      </w:r>
      <w:r>
        <w:rPr>
          <w:rFonts w:hint="eastAsia" w:ascii="仿宋_GB2312" w:hAnsi="宋体" w:eastAsia="仿宋_GB2312"/>
          <w:sz w:val="32"/>
          <w:szCs w:val="32"/>
        </w:rPr>
        <w:t>http://www.longtengkonggu.com/</w:t>
      </w:r>
      <w:r>
        <w:rPr>
          <w:rFonts w:hint="eastAsia" w:ascii="仿宋_GB2312" w:hAnsi="宋体" w:eastAsia="仿宋_GB2312"/>
          <w:sz w:val="32"/>
          <w:szCs w:val="32"/>
          <w:lang w:eastAsia="zh-CN"/>
        </w:rPr>
        <w:t>、</w:t>
      </w:r>
      <w:r>
        <w:rPr>
          <w:rFonts w:hint="eastAsia" w:ascii="仿宋_GB2312" w:hAnsi="宋体" w:eastAsia="仿宋_GB2312"/>
          <w:sz w:val="32"/>
          <w:szCs w:val="32"/>
        </w:rPr>
        <w:t>http://ggzy.luzhou.gov.cn/</w:t>
      </w:r>
      <w:r>
        <w:rPr>
          <w:rFonts w:hint="eastAsia" w:ascii="仿宋_GB2312" w:hAnsi="宋体" w:eastAsia="仿宋_GB2312"/>
          <w:sz w:val="32"/>
          <w:szCs w:val="32"/>
          <w:lang w:eastAsia="zh-CN"/>
        </w:rPr>
        <w:t>）</w:t>
      </w:r>
      <w:r>
        <w:rPr>
          <w:rFonts w:hint="eastAsia" w:ascii="仿宋_GB2312" w:hAnsi="宋体" w:eastAsia="仿宋_GB2312"/>
          <w:sz w:val="32"/>
          <w:szCs w:val="32"/>
        </w:rPr>
        <w:t>上发布。</w:t>
      </w:r>
    </w:p>
    <w:p>
      <w:pPr>
        <w:pStyle w:val="3"/>
        <w:spacing w:after="0"/>
        <w:rPr>
          <w:rFonts w:hint="eastAsia" w:ascii="仿宋_GB2312" w:hAnsi="宋体" w:eastAsia="仿宋_GB2312"/>
        </w:rPr>
      </w:pPr>
      <w:r>
        <w:rPr>
          <w:rFonts w:hint="eastAsia" w:ascii="仿宋_GB2312" w:hAnsi="宋体" w:eastAsia="仿宋_GB2312"/>
          <w:b w:val="0"/>
        </w:rPr>
        <w:t>四、报价人资质要求和提供的资料：</w:t>
      </w:r>
    </w:p>
    <w:p>
      <w:pPr>
        <w:spacing w:line="600" w:lineRule="exact"/>
        <w:ind w:firstLine="643" w:firstLineChars="200"/>
        <w:rPr>
          <w:rFonts w:hint="eastAsia" w:ascii="仿宋_GB2312" w:hAnsi="宋体" w:eastAsia="仿宋_GB2312"/>
          <w:sz w:val="32"/>
          <w:szCs w:val="32"/>
        </w:rPr>
      </w:pPr>
      <w:r>
        <w:rPr>
          <w:rFonts w:hint="eastAsia" w:ascii="仿宋_GB2312" w:hAnsi="宋体" w:eastAsia="仿宋_GB2312"/>
          <w:b/>
          <w:sz w:val="32"/>
          <w:szCs w:val="32"/>
        </w:rPr>
        <w:t>（一）、资质要求：</w:t>
      </w:r>
    </w:p>
    <w:p>
      <w:pPr>
        <w:spacing w:line="600" w:lineRule="exact"/>
        <w:ind w:firstLine="960" w:firstLineChars="300"/>
        <w:rPr>
          <w:rFonts w:hint="eastAsia" w:ascii="仿宋_GB2312" w:hAnsi="宋体" w:eastAsia="仿宋_GB2312"/>
          <w:sz w:val="32"/>
          <w:szCs w:val="32"/>
        </w:rPr>
      </w:pPr>
      <w:r>
        <w:rPr>
          <w:rFonts w:hint="eastAsia" w:ascii="仿宋_GB2312" w:hAnsi="宋体" w:eastAsia="仿宋_GB2312"/>
          <w:sz w:val="32"/>
          <w:szCs w:val="32"/>
        </w:rPr>
        <w:t>1.具备独立的企业法人资格，同时具备国家行政主管部门颁发的测绘丙级及以上资质。</w:t>
      </w:r>
    </w:p>
    <w:p>
      <w:pPr>
        <w:spacing w:line="600" w:lineRule="exact"/>
        <w:ind w:firstLine="960" w:firstLineChars="300"/>
        <w:rPr>
          <w:rFonts w:hint="eastAsia" w:ascii="仿宋_GB2312" w:hAnsi="宋体" w:eastAsia="仿宋_GB2312"/>
          <w:sz w:val="32"/>
          <w:szCs w:val="32"/>
        </w:rPr>
      </w:pPr>
      <w:r>
        <w:rPr>
          <w:rFonts w:hint="eastAsia" w:ascii="仿宋_GB2312" w:hAnsi="宋体" w:eastAsia="仿宋_GB2312"/>
          <w:sz w:val="32"/>
          <w:szCs w:val="32"/>
        </w:rPr>
        <w:t>2.2016年以来（以合同签订时间为准）已完成不少于1个类似项目测绘服务业绩,并在人员、设备、资金等方面具有相应的测绘服务能力；</w:t>
      </w:r>
    </w:p>
    <w:p>
      <w:pPr>
        <w:spacing w:line="600" w:lineRule="exact"/>
        <w:ind w:firstLine="960" w:firstLineChars="300"/>
        <w:rPr>
          <w:rFonts w:hint="eastAsia" w:ascii="仿宋_GB2312" w:hAnsi="宋体" w:eastAsia="仿宋_GB2312"/>
          <w:sz w:val="32"/>
          <w:szCs w:val="32"/>
        </w:rPr>
      </w:pPr>
      <w:r>
        <w:rPr>
          <w:rFonts w:hint="eastAsia" w:ascii="仿宋_GB2312" w:hAnsi="宋体" w:eastAsia="仿宋_GB2312"/>
          <w:sz w:val="32"/>
          <w:szCs w:val="32"/>
        </w:rPr>
        <w:t>3.财务要求：报价人近三年会计师事务所所出具的财务报告（2016年-2018年）无亏损。</w:t>
      </w:r>
    </w:p>
    <w:p>
      <w:pPr>
        <w:spacing w:line="600" w:lineRule="exact"/>
        <w:ind w:firstLine="960" w:firstLineChars="300"/>
        <w:rPr>
          <w:rFonts w:hint="eastAsia" w:ascii="仿宋_GB2312" w:hAnsi="宋体" w:eastAsia="仿宋_GB2312"/>
          <w:sz w:val="32"/>
          <w:szCs w:val="32"/>
          <w:lang w:eastAsia="zh-CN"/>
        </w:rPr>
      </w:pPr>
      <w:r>
        <w:rPr>
          <w:rFonts w:hint="eastAsia" w:ascii="仿宋_GB2312" w:hAnsi="宋体" w:eastAsia="仿宋_GB2312"/>
          <w:sz w:val="32"/>
          <w:szCs w:val="32"/>
        </w:rPr>
        <w:t>4.信誉要求：没有处于投标禁入期内，无不良行为记录</w:t>
      </w:r>
      <w:r>
        <w:rPr>
          <w:rFonts w:hint="eastAsia" w:ascii="仿宋_GB2312" w:hAnsi="宋体" w:eastAsia="仿宋_GB2312"/>
          <w:sz w:val="32"/>
          <w:szCs w:val="32"/>
          <w:lang w:eastAsia="zh-CN"/>
        </w:rPr>
        <w:t>。</w:t>
      </w:r>
    </w:p>
    <w:p>
      <w:pPr>
        <w:spacing w:line="600" w:lineRule="exact"/>
        <w:ind w:firstLine="960" w:firstLineChars="3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注：不能全部满足资质要求的法人单位报价无效。</w:t>
      </w:r>
    </w:p>
    <w:p>
      <w:pPr>
        <w:numPr>
          <w:ilvl w:val="0"/>
          <w:numId w:val="2"/>
        </w:numPr>
        <w:spacing w:line="600" w:lineRule="exact"/>
        <w:ind w:firstLine="643" w:firstLineChars="200"/>
        <w:rPr>
          <w:rFonts w:hint="eastAsia" w:ascii="仿宋_GB2312" w:hAnsi="宋体" w:eastAsia="仿宋_GB2312"/>
          <w:b/>
          <w:sz w:val="32"/>
          <w:szCs w:val="32"/>
        </w:rPr>
      </w:pPr>
      <w:r>
        <w:rPr>
          <w:rFonts w:hint="eastAsia" w:ascii="仿宋_GB2312" w:hAnsi="宋体" w:eastAsia="仿宋_GB2312"/>
          <w:b/>
          <w:sz w:val="32"/>
          <w:szCs w:val="32"/>
        </w:rPr>
        <w:t>、报价资料内容：（报价资料进行密封装袋，并在外加盖公章，否则视为无效报价）：</w:t>
      </w:r>
    </w:p>
    <w:p>
      <w:pPr>
        <w:spacing w:line="600" w:lineRule="exact"/>
        <w:ind w:firstLine="800" w:firstLineChars="250"/>
        <w:rPr>
          <w:rFonts w:hint="eastAsia" w:ascii="仿宋_GB2312" w:hAnsi="宋体" w:eastAsia="仿宋_GB2312"/>
          <w:sz w:val="32"/>
          <w:szCs w:val="32"/>
        </w:rPr>
      </w:pPr>
      <w:bookmarkStart w:id="0" w:name="_Hlk512433829"/>
      <w:r>
        <w:rPr>
          <w:rFonts w:hint="eastAsia" w:ascii="仿宋_GB2312" w:hAnsi="宋体" w:eastAsia="仿宋_GB2312"/>
          <w:sz w:val="32"/>
          <w:szCs w:val="32"/>
        </w:rPr>
        <w:t>1、供应商资质证书复印件加盖单位公章。</w:t>
      </w:r>
    </w:p>
    <w:p>
      <w:pPr>
        <w:spacing w:line="600" w:lineRule="exact"/>
        <w:ind w:firstLine="800" w:firstLineChars="250"/>
        <w:rPr>
          <w:rFonts w:hint="eastAsia" w:ascii="仿宋_GB2312" w:hAnsi="宋体" w:eastAsia="仿宋_GB2312"/>
          <w:sz w:val="32"/>
          <w:szCs w:val="32"/>
        </w:rPr>
      </w:pPr>
      <w:r>
        <w:rPr>
          <w:rFonts w:hint="eastAsia" w:ascii="仿宋_GB2312" w:hAnsi="宋体" w:eastAsia="仿宋_GB2312"/>
          <w:sz w:val="32"/>
          <w:szCs w:val="32"/>
        </w:rPr>
        <w:t>2、按要求填写报价书并加盖单位公章。（附件一）</w:t>
      </w:r>
    </w:p>
    <w:p>
      <w:pPr>
        <w:spacing w:line="600" w:lineRule="exact"/>
        <w:ind w:firstLine="800" w:firstLineChars="250"/>
        <w:rPr>
          <w:rFonts w:hint="eastAsia" w:ascii="仿宋_GB2312" w:hAnsi="宋体" w:eastAsia="仿宋_GB2312"/>
          <w:sz w:val="32"/>
          <w:szCs w:val="32"/>
        </w:rPr>
      </w:pPr>
      <w:r>
        <w:rPr>
          <w:rFonts w:hint="eastAsia" w:ascii="仿宋_GB2312" w:hAnsi="宋体" w:eastAsia="仿宋_GB2312"/>
          <w:sz w:val="32"/>
          <w:szCs w:val="32"/>
        </w:rPr>
        <w:t>3、法人身份证明书。（附件二）</w:t>
      </w:r>
    </w:p>
    <w:p>
      <w:pPr>
        <w:spacing w:line="600" w:lineRule="exact"/>
        <w:ind w:firstLine="800" w:firstLineChars="250"/>
        <w:rPr>
          <w:rFonts w:hint="eastAsia" w:ascii="仿宋_GB2312" w:hAnsi="宋体" w:eastAsia="仿宋_GB2312"/>
          <w:sz w:val="32"/>
          <w:szCs w:val="32"/>
        </w:rPr>
      </w:pPr>
      <w:r>
        <w:rPr>
          <w:rFonts w:hint="eastAsia" w:ascii="仿宋_GB2312" w:hAnsi="宋体" w:eastAsia="仿宋_GB2312"/>
          <w:sz w:val="32"/>
          <w:szCs w:val="32"/>
        </w:rPr>
        <w:t>4、报价时，如报价方代表不是</w:t>
      </w:r>
      <w:r>
        <w:rPr>
          <w:rFonts w:hint="eastAsia" w:ascii="仿宋_GB2312" w:hAnsi="宋体" w:eastAsia="仿宋_GB2312"/>
          <w:sz w:val="32"/>
          <w:szCs w:val="32"/>
          <w:lang w:val="en-US" w:eastAsia="zh-CN"/>
        </w:rPr>
        <w:t>法定</w:t>
      </w:r>
      <w:r>
        <w:rPr>
          <w:rFonts w:hint="eastAsia" w:ascii="仿宋_GB2312" w:hAnsi="宋体" w:eastAsia="仿宋_GB2312"/>
          <w:sz w:val="32"/>
          <w:szCs w:val="32"/>
        </w:rPr>
        <w:t>代表</w:t>
      </w:r>
      <w:r>
        <w:rPr>
          <w:rFonts w:hint="eastAsia" w:ascii="仿宋_GB2312" w:hAnsi="宋体" w:eastAsia="仿宋_GB2312"/>
          <w:sz w:val="32"/>
          <w:szCs w:val="32"/>
          <w:lang w:val="en-US" w:eastAsia="zh-CN"/>
        </w:rPr>
        <w:t>人</w:t>
      </w:r>
      <w:r>
        <w:rPr>
          <w:rFonts w:hint="eastAsia" w:ascii="仿宋_GB2312" w:hAnsi="宋体" w:eastAsia="仿宋_GB2312"/>
          <w:sz w:val="32"/>
          <w:szCs w:val="32"/>
        </w:rPr>
        <w:t>，</w:t>
      </w:r>
      <w:r>
        <w:rPr>
          <w:rFonts w:hint="eastAsia" w:ascii="仿宋_GB2312" w:hAnsi="宋体" w:eastAsia="仿宋_GB2312"/>
          <w:sz w:val="32"/>
          <w:szCs w:val="32"/>
          <w:lang w:val="en-US" w:eastAsia="zh-CN"/>
        </w:rPr>
        <w:t>还</w:t>
      </w:r>
      <w:r>
        <w:rPr>
          <w:rFonts w:hint="eastAsia" w:ascii="仿宋_GB2312" w:hAnsi="宋体" w:eastAsia="仿宋_GB2312"/>
          <w:sz w:val="32"/>
          <w:szCs w:val="32"/>
        </w:rPr>
        <w:t>须提供授权委托书(附件三)。</w:t>
      </w:r>
    </w:p>
    <w:p>
      <w:pPr>
        <w:spacing w:line="600" w:lineRule="exact"/>
        <w:ind w:firstLine="800" w:firstLineChars="250"/>
        <w:rPr>
          <w:rFonts w:hint="eastAsia" w:ascii="仿宋_GB2312" w:hAnsi="宋体" w:eastAsia="仿宋_GB2312"/>
          <w:sz w:val="32"/>
          <w:szCs w:val="32"/>
        </w:rPr>
      </w:pPr>
      <w:r>
        <w:rPr>
          <w:rFonts w:hint="eastAsia" w:ascii="仿宋_GB2312" w:hAnsi="宋体" w:eastAsia="仿宋_GB2312"/>
          <w:sz w:val="32"/>
          <w:szCs w:val="32"/>
        </w:rPr>
        <w:t>5、近三年会计师事务所出具的财务报告（2016年-2018年）无亏损（提供承诺函）</w:t>
      </w:r>
    </w:p>
    <w:p>
      <w:pPr>
        <w:spacing w:line="600" w:lineRule="exact"/>
        <w:ind w:firstLine="800" w:firstLineChars="250"/>
        <w:rPr>
          <w:rFonts w:hint="eastAsia" w:ascii="仿宋_GB2312" w:hAnsi="宋体" w:eastAsia="仿宋_GB2312"/>
          <w:sz w:val="32"/>
          <w:szCs w:val="32"/>
        </w:rPr>
      </w:pPr>
      <w:r>
        <w:rPr>
          <w:rFonts w:hint="eastAsia" w:ascii="仿宋_GB2312" w:hAnsi="宋体" w:eastAsia="仿宋_GB2312"/>
          <w:sz w:val="32"/>
          <w:szCs w:val="32"/>
        </w:rPr>
        <w:t>注：报价资料内容不符合要求者视为无效报价。</w:t>
      </w:r>
    </w:p>
    <w:p>
      <w:pPr>
        <w:spacing w:line="600" w:lineRule="exact"/>
        <w:ind w:firstLine="800" w:firstLineChars="250"/>
        <w:rPr>
          <w:rFonts w:hint="eastAsia" w:ascii="仿宋_GB2312" w:hAnsi="宋体" w:eastAsia="仿宋_GB2312"/>
          <w:sz w:val="32"/>
          <w:szCs w:val="32"/>
        </w:rPr>
      </w:pPr>
    </w:p>
    <w:bookmarkEnd w:id="0"/>
    <w:p>
      <w:pPr>
        <w:spacing w:line="600" w:lineRule="exact"/>
        <w:rPr>
          <w:rFonts w:hint="eastAsia" w:ascii="仿宋_GB2312" w:hAnsi="宋体" w:eastAsia="仿宋_GB2312"/>
          <w:b/>
          <w:sz w:val="32"/>
          <w:szCs w:val="32"/>
        </w:rPr>
      </w:pPr>
      <w:r>
        <w:rPr>
          <w:rFonts w:hint="eastAsia" w:ascii="仿宋_GB2312" w:hAnsi="宋体" w:eastAsia="仿宋_GB2312"/>
          <w:b/>
          <w:sz w:val="32"/>
          <w:szCs w:val="32"/>
        </w:rPr>
        <w:t>五、项目采购要求：</w:t>
      </w:r>
    </w:p>
    <w:p>
      <w:pPr>
        <w:spacing w:line="60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1、严格按国家相关行业标准执行。</w:t>
      </w:r>
    </w:p>
    <w:p>
      <w:pPr>
        <w:spacing w:line="60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2、按采购人要求调整。</w:t>
      </w:r>
    </w:p>
    <w:p>
      <w:pPr>
        <w:spacing w:line="60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3.1、各供应商报价应为一次性报价且报价不可超过最新测绘服务收费标准。</w:t>
      </w:r>
      <w:r>
        <w:rPr>
          <w:rFonts w:hint="eastAsia" w:ascii="仿宋_GB2312" w:hAnsi="宋体" w:eastAsia="仿宋_GB2312"/>
          <w:sz w:val="32"/>
          <w:szCs w:val="32"/>
          <w:lang w:val="en-US" w:eastAsia="zh-CN"/>
        </w:rPr>
        <w:t>供应商所报</w:t>
      </w:r>
      <w:r>
        <w:rPr>
          <w:rFonts w:hint="eastAsia" w:ascii="仿宋_GB2312" w:hAnsi="宋体" w:eastAsia="仿宋_GB2312"/>
          <w:sz w:val="32"/>
          <w:szCs w:val="32"/>
        </w:rPr>
        <w:t>价格为</w:t>
      </w:r>
      <w:r>
        <w:rPr>
          <w:rFonts w:hint="eastAsia" w:ascii="仿宋_GB2312" w:hAnsi="宋体" w:eastAsia="仿宋_GB2312"/>
          <w:sz w:val="32"/>
          <w:szCs w:val="32"/>
          <w:lang w:val="en-US" w:eastAsia="zh-CN"/>
        </w:rPr>
        <w:t>含税</w:t>
      </w:r>
      <w:r>
        <w:rPr>
          <w:rFonts w:hint="eastAsia" w:ascii="仿宋_GB2312" w:hAnsi="宋体" w:eastAsia="仿宋_GB2312"/>
          <w:sz w:val="32"/>
          <w:szCs w:val="32"/>
        </w:rPr>
        <w:t>总价，总价包括完成本项目内容所需一切费用。</w:t>
      </w:r>
    </w:p>
    <w:p>
      <w:pPr>
        <w:spacing w:line="60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3.2、按照采购要求供应商只能提供一份报价方案，如出现多份方案的报价者，则取消此报价供应商的参选资格。</w:t>
      </w:r>
    </w:p>
    <w:p>
      <w:pPr>
        <w:spacing w:line="60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3.3、如超过时限不能完成需求内容或完成服务质量达不到采购要求，则取消其资格，并将询价采购第二候选人作为成交供应商。</w:t>
      </w:r>
      <w:r>
        <w:rPr>
          <w:rFonts w:hint="eastAsia" w:ascii="仿宋_GB2312" w:hAnsi="宋体" w:eastAsia="仿宋_GB2312"/>
          <w:sz w:val="32"/>
          <w:szCs w:val="32"/>
          <w:lang w:val="en-US" w:eastAsia="zh-CN"/>
        </w:rPr>
        <w:t>由此导致采购单位多支出的服务费用由违约方承担。</w:t>
      </w:r>
    </w:p>
    <w:p>
      <w:pPr>
        <w:spacing w:line="60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4、测绘报告满足相关规范规定，能通过泸州市不动产登记中心及竣工验收相关部门审查接收。</w:t>
      </w:r>
    </w:p>
    <w:p>
      <w:pPr>
        <w:spacing w:line="600" w:lineRule="exact"/>
        <w:rPr>
          <w:rFonts w:hint="eastAsia" w:ascii="仿宋_GB2312" w:hAnsi="宋体" w:eastAsia="仿宋_GB2312"/>
          <w:sz w:val="32"/>
          <w:szCs w:val="32"/>
        </w:rPr>
      </w:pPr>
    </w:p>
    <w:p>
      <w:pPr>
        <w:pStyle w:val="3"/>
        <w:spacing w:after="0"/>
        <w:rPr>
          <w:rFonts w:hint="eastAsia" w:ascii="仿宋_GB2312" w:hAnsi="宋体" w:eastAsia="仿宋_GB2312" w:cs="Times New Roman"/>
          <w:b/>
          <w:bCs w:val="0"/>
          <w:kern w:val="2"/>
          <w:sz w:val="32"/>
          <w:szCs w:val="32"/>
          <w:lang w:val="en-US" w:eastAsia="zh-CN" w:bidi="ar-SA"/>
        </w:rPr>
      </w:pPr>
      <w:r>
        <w:rPr>
          <w:rFonts w:hint="eastAsia" w:ascii="仿宋_GB2312" w:hAnsi="宋体" w:eastAsia="仿宋_GB2312" w:cs="Times New Roman"/>
          <w:b/>
          <w:bCs w:val="0"/>
          <w:kern w:val="2"/>
          <w:sz w:val="32"/>
          <w:szCs w:val="32"/>
          <w:lang w:val="en-US" w:eastAsia="zh-CN" w:bidi="ar-SA"/>
        </w:rPr>
        <w:t>六、采购文件获取及申请文件递交时间和地点：</w:t>
      </w:r>
    </w:p>
    <w:p>
      <w:pPr>
        <w:spacing w:line="600" w:lineRule="exact"/>
        <w:ind w:firstLine="800" w:firstLineChars="250"/>
        <w:rPr>
          <w:rFonts w:hint="eastAsia" w:ascii="仿宋_GB2312" w:hAnsi="宋体" w:eastAsia="仿宋_GB2312"/>
          <w:sz w:val="32"/>
          <w:szCs w:val="32"/>
        </w:rPr>
      </w:pPr>
      <w:r>
        <w:rPr>
          <w:rFonts w:hint="eastAsia" w:ascii="仿宋_GB2312" w:hAnsi="宋体" w:eastAsia="仿宋_GB2312"/>
          <w:sz w:val="32"/>
          <w:szCs w:val="32"/>
        </w:rPr>
        <w:t>1、采购文件获取：2019年</w:t>
      </w:r>
      <w:r>
        <w:rPr>
          <w:rFonts w:hint="eastAsia" w:ascii="仿宋_GB2312" w:hAnsi="宋体" w:eastAsia="仿宋_GB2312"/>
          <w:sz w:val="32"/>
          <w:szCs w:val="32"/>
          <w:lang w:val="en-US" w:eastAsia="zh-CN"/>
        </w:rPr>
        <w:t>12</w:t>
      </w:r>
      <w:r>
        <w:rPr>
          <w:rFonts w:hint="eastAsia" w:ascii="仿宋_GB2312" w:hAnsi="宋体" w:eastAsia="仿宋_GB2312"/>
          <w:sz w:val="32"/>
          <w:szCs w:val="32"/>
        </w:rPr>
        <w:t>月</w:t>
      </w:r>
      <w:r>
        <w:rPr>
          <w:rFonts w:hint="eastAsia" w:ascii="仿宋_GB2312" w:hAnsi="宋体" w:eastAsia="仿宋_GB2312"/>
          <w:sz w:val="32"/>
          <w:szCs w:val="32"/>
          <w:lang w:val="en-US" w:eastAsia="zh-CN"/>
        </w:rPr>
        <w:t>23</w:t>
      </w:r>
      <w:r>
        <w:rPr>
          <w:rFonts w:hint="eastAsia" w:ascii="仿宋_GB2312" w:hAnsi="宋体" w:eastAsia="仿宋_GB2312"/>
          <w:sz w:val="32"/>
          <w:szCs w:val="32"/>
        </w:rPr>
        <w:t>日-2019年</w:t>
      </w:r>
      <w:r>
        <w:rPr>
          <w:rFonts w:hint="eastAsia" w:ascii="仿宋_GB2312" w:hAnsi="宋体" w:eastAsia="仿宋_GB2312"/>
          <w:sz w:val="32"/>
          <w:szCs w:val="32"/>
          <w:lang w:val="en-US" w:eastAsia="zh-CN"/>
        </w:rPr>
        <w:t>12</w:t>
      </w:r>
      <w:r>
        <w:rPr>
          <w:rFonts w:hint="eastAsia" w:ascii="仿宋_GB2312" w:hAnsi="宋体" w:eastAsia="仿宋_GB2312"/>
          <w:sz w:val="32"/>
          <w:szCs w:val="32"/>
        </w:rPr>
        <w:t>月</w:t>
      </w:r>
      <w:r>
        <w:rPr>
          <w:rFonts w:hint="eastAsia" w:ascii="仿宋_GB2312" w:hAnsi="宋体" w:eastAsia="仿宋_GB2312"/>
          <w:sz w:val="32"/>
          <w:szCs w:val="32"/>
          <w:lang w:val="en-US" w:eastAsia="zh-CN"/>
        </w:rPr>
        <w:t>26</w:t>
      </w:r>
      <w:r>
        <w:rPr>
          <w:rFonts w:hint="eastAsia" w:ascii="仿宋_GB2312" w:hAnsi="宋体" w:eastAsia="仿宋_GB2312"/>
          <w:sz w:val="32"/>
          <w:szCs w:val="32"/>
        </w:rPr>
        <w:t>日（9:00-17:00）。地址：泸州市龙马潭区自贸区17区3层北二排泸州市龙驰实业集团有限公司采购部。</w:t>
      </w:r>
    </w:p>
    <w:p>
      <w:pPr>
        <w:spacing w:line="600" w:lineRule="exact"/>
        <w:ind w:firstLine="800" w:firstLineChars="250"/>
        <w:rPr>
          <w:rFonts w:hint="eastAsia" w:ascii="仿宋_GB2312" w:hAnsi="宋体" w:eastAsia="仿宋_GB2312"/>
          <w:sz w:val="32"/>
          <w:szCs w:val="32"/>
        </w:rPr>
      </w:pPr>
      <w:r>
        <w:rPr>
          <w:rFonts w:hint="eastAsia" w:ascii="仿宋_GB2312" w:hAnsi="宋体" w:eastAsia="仿宋_GB2312"/>
          <w:sz w:val="32"/>
          <w:szCs w:val="32"/>
        </w:rPr>
        <w:t>2、采购申请文件递交时间：2019年</w:t>
      </w:r>
      <w:r>
        <w:rPr>
          <w:rFonts w:hint="eastAsia" w:ascii="仿宋_GB2312" w:hAnsi="宋体" w:eastAsia="仿宋_GB2312"/>
          <w:sz w:val="32"/>
          <w:szCs w:val="32"/>
          <w:lang w:val="en-US" w:eastAsia="zh-CN"/>
        </w:rPr>
        <w:t>12</w:t>
      </w:r>
      <w:r>
        <w:rPr>
          <w:rFonts w:hint="eastAsia" w:ascii="仿宋_GB2312" w:hAnsi="宋体" w:eastAsia="仿宋_GB2312"/>
          <w:sz w:val="32"/>
          <w:szCs w:val="32"/>
        </w:rPr>
        <w:t>月</w:t>
      </w:r>
      <w:r>
        <w:rPr>
          <w:rFonts w:hint="eastAsia" w:ascii="仿宋_GB2312" w:hAnsi="宋体" w:eastAsia="仿宋_GB2312"/>
          <w:sz w:val="32"/>
          <w:szCs w:val="32"/>
          <w:lang w:val="en-US" w:eastAsia="zh-CN"/>
        </w:rPr>
        <w:t>24</w:t>
      </w:r>
      <w:r>
        <w:rPr>
          <w:rFonts w:hint="eastAsia" w:ascii="仿宋_GB2312" w:hAnsi="宋体" w:eastAsia="仿宋_GB2312"/>
          <w:sz w:val="32"/>
          <w:szCs w:val="32"/>
        </w:rPr>
        <w:t>日起至2019年</w:t>
      </w:r>
      <w:r>
        <w:rPr>
          <w:rFonts w:hint="eastAsia" w:ascii="仿宋_GB2312" w:hAnsi="宋体" w:eastAsia="仿宋_GB2312"/>
          <w:sz w:val="32"/>
          <w:szCs w:val="32"/>
          <w:lang w:val="en-US" w:eastAsia="zh-CN"/>
        </w:rPr>
        <w:t>12</w:t>
      </w:r>
      <w:r>
        <w:rPr>
          <w:rFonts w:hint="eastAsia" w:ascii="仿宋_GB2312" w:hAnsi="宋体" w:eastAsia="仿宋_GB2312"/>
          <w:sz w:val="32"/>
          <w:szCs w:val="32"/>
        </w:rPr>
        <w:t>月</w:t>
      </w:r>
      <w:r>
        <w:rPr>
          <w:rFonts w:hint="eastAsia" w:ascii="仿宋_GB2312" w:hAnsi="宋体" w:eastAsia="仿宋_GB2312"/>
          <w:sz w:val="32"/>
          <w:szCs w:val="32"/>
          <w:lang w:val="en-US" w:eastAsia="zh-CN"/>
        </w:rPr>
        <w:t>27</w:t>
      </w:r>
      <w:r>
        <w:rPr>
          <w:rFonts w:hint="eastAsia" w:ascii="仿宋_GB2312" w:hAnsi="宋体" w:eastAsia="仿宋_GB2312"/>
          <w:sz w:val="32"/>
          <w:szCs w:val="32"/>
        </w:rPr>
        <w:t xml:space="preserve">日 上午 </w:t>
      </w:r>
      <w:r>
        <w:rPr>
          <w:rFonts w:hint="eastAsia" w:ascii="仿宋_GB2312" w:hAnsi="宋体" w:eastAsia="仿宋_GB2312"/>
          <w:sz w:val="32"/>
          <w:szCs w:val="32"/>
          <w:lang w:val="en-US" w:eastAsia="zh-CN"/>
        </w:rPr>
        <w:t>9</w:t>
      </w:r>
      <w:r>
        <w:rPr>
          <w:rFonts w:hint="eastAsia" w:ascii="仿宋_GB2312" w:hAnsi="宋体" w:eastAsia="仿宋_GB2312"/>
          <w:sz w:val="32"/>
          <w:szCs w:val="32"/>
        </w:rPr>
        <w:t>:</w:t>
      </w:r>
      <w:r>
        <w:rPr>
          <w:rFonts w:hint="eastAsia" w:ascii="仿宋_GB2312" w:hAnsi="宋体" w:eastAsia="仿宋_GB2312"/>
          <w:sz w:val="32"/>
          <w:szCs w:val="32"/>
          <w:lang w:val="en-US" w:eastAsia="zh-CN"/>
        </w:rPr>
        <w:t>3</w:t>
      </w:r>
      <w:r>
        <w:rPr>
          <w:rFonts w:hint="eastAsia" w:ascii="仿宋_GB2312" w:hAnsi="宋体" w:eastAsia="仿宋_GB2312"/>
          <w:sz w:val="32"/>
          <w:szCs w:val="32"/>
        </w:rPr>
        <w:t>0 时</w:t>
      </w:r>
      <w:r>
        <w:rPr>
          <w:rFonts w:hint="eastAsia" w:ascii="仿宋_GB2312" w:hAnsi="宋体" w:eastAsia="仿宋_GB2312"/>
          <w:color w:val="000000"/>
          <w:sz w:val="32"/>
          <w:szCs w:val="32"/>
        </w:rPr>
        <w:t>。</w:t>
      </w:r>
    </w:p>
    <w:p>
      <w:pPr>
        <w:spacing w:line="600" w:lineRule="exact"/>
        <w:ind w:firstLine="800" w:firstLineChars="250"/>
        <w:rPr>
          <w:rFonts w:hint="eastAsia" w:ascii="仿宋_GB2312" w:hAnsi="宋体" w:eastAsia="仿宋_GB2312"/>
          <w:sz w:val="32"/>
          <w:szCs w:val="32"/>
        </w:rPr>
      </w:pPr>
      <w:r>
        <w:rPr>
          <w:rFonts w:hint="eastAsia" w:ascii="仿宋_GB2312" w:hAnsi="宋体" w:eastAsia="仿宋_GB2312"/>
          <w:sz w:val="32"/>
          <w:szCs w:val="32"/>
        </w:rPr>
        <w:t>3、采购申请文件递交地点：泸州市龙马潭区自贸区17区3层北二排龙驰实业集团有限公司</w:t>
      </w:r>
      <w:r>
        <w:rPr>
          <w:rFonts w:hint="eastAsia" w:ascii="仿宋_GB2312" w:hAnsi="宋体" w:eastAsia="仿宋_GB2312"/>
          <w:sz w:val="32"/>
          <w:szCs w:val="32"/>
          <w:lang w:val="en-US" w:eastAsia="zh-CN"/>
        </w:rPr>
        <w:t>开标室。</w:t>
      </w:r>
    </w:p>
    <w:p>
      <w:pPr>
        <w:pStyle w:val="3"/>
        <w:spacing w:after="0"/>
        <w:rPr>
          <w:rFonts w:hint="eastAsia" w:ascii="仿宋_GB2312" w:hAnsi="宋体" w:eastAsia="仿宋_GB2312"/>
          <w:b w:val="0"/>
        </w:rPr>
      </w:pPr>
      <w:r>
        <w:rPr>
          <w:rFonts w:hint="eastAsia" w:ascii="仿宋_GB2312" w:hAnsi="宋体" w:eastAsia="仿宋_GB2312"/>
          <w:b w:val="0"/>
          <w:lang w:val="en-US" w:eastAsia="zh-CN"/>
        </w:rPr>
        <w:t>七</w:t>
      </w:r>
      <w:r>
        <w:rPr>
          <w:rFonts w:hint="eastAsia" w:ascii="仿宋_GB2312" w:hAnsi="宋体" w:eastAsia="仿宋_GB2312"/>
          <w:b w:val="0"/>
        </w:rPr>
        <w:t>、成交形式：</w:t>
      </w:r>
    </w:p>
    <w:p>
      <w:pPr>
        <w:spacing w:line="600" w:lineRule="exact"/>
        <w:ind w:firstLine="800" w:firstLineChars="250"/>
        <w:rPr>
          <w:rFonts w:hint="eastAsia" w:ascii="仿宋_GB2312" w:hAnsi="宋体" w:eastAsia="仿宋_GB2312"/>
          <w:sz w:val="32"/>
          <w:szCs w:val="32"/>
        </w:rPr>
      </w:pPr>
      <w:r>
        <w:rPr>
          <w:rFonts w:hint="eastAsia" w:ascii="仿宋_GB2312" w:hAnsi="宋体" w:eastAsia="仿宋_GB2312"/>
          <w:sz w:val="32"/>
          <w:szCs w:val="32"/>
        </w:rPr>
        <w:t xml:space="preserve">本项目采用低价中选法，询价小组成员将于2019年  </w:t>
      </w:r>
      <w:r>
        <w:rPr>
          <w:rFonts w:hint="eastAsia" w:ascii="仿宋_GB2312" w:hAnsi="宋体" w:eastAsia="仿宋_GB2312"/>
          <w:sz w:val="32"/>
          <w:szCs w:val="32"/>
          <w:lang w:val="en-US" w:eastAsia="zh-CN"/>
        </w:rPr>
        <w:t>12</w:t>
      </w:r>
      <w:r>
        <w:rPr>
          <w:rFonts w:hint="eastAsia" w:ascii="仿宋_GB2312" w:hAnsi="宋体" w:eastAsia="仿宋_GB2312"/>
          <w:sz w:val="32"/>
          <w:szCs w:val="32"/>
        </w:rPr>
        <w:t>月</w:t>
      </w:r>
      <w:r>
        <w:rPr>
          <w:rFonts w:hint="eastAsia" w:ascii="仿宋_GB2312" w:hAnsi="宋体" w:eastAsia="仿宋_GB2312"/>
          <w:sz w:val="32"/>
          <w:szCs w:val="32"/>
          <w:lang w:val="en-US" w:eastAsia="zh-CN"/>
        </w:rPr>
        <w:t>27</w:t>
      </w:r>
      <w:r>
        <w:rPr>
          <w:rFonts w:hint="eastAsia" w:ascii="仿宋_GB2312" w:hAnsi="宋体" w:eastAsia="仿宋_GB2312"/>
          <w:sz w:val="32"/>
          <w:szCs w:val="32"/>
        </w:rPr>
        <w:t xml:space="preserve">日上午 </w:t>
      </w:r>
      <w:r>
        <w:rPr>
          <w:rFonts w:hint="eastAsia" w:ascii="仿宋_GB2312" w:hAnsi="宋体" w:eastAsia="仿宋_GB2312"/>
          <w:sz w:val="32"/>
          <w:szCs w:val="32"/>
          <w:lang w:val="en-US" w:eastAsia="zh-CN"/>
        </w:rPr>
        <w:t>9</w:t>
      </w:r>
      <w:r>
        <w:rPr>
          <w:rFonts w:hint="eastAsia" w:ascii="仿宋_GB2312" w:hAnsi="宋体" w:eastAsia="仿宋_GB2312"/>
          <w:sz w:val="32"/>
          <w:szCs w:val="32"/>
        </w:rPr>
        <w:t>:30 时，根据各单位的报价资料进行比较，以符合采购要求和服务质量、综合报价（单价）考虑确定首推供应商，</w:t>
      </w:r>
      <w:r>
        <w:rPr>
          <w:rFonts w:hint="eastAsia" w:ascii="仿宋_GB2312" w:hAnsi="宋体" w:eastAsia="仿宋_GB2312"/>
          <w:b/>
          <w:bCs/>
          <w:sz w:val="32"/>
          <w:szCs w:val="32"/>
        </w:rPr>
        <w:t>采购人根据实际情况进行议价</w:t>
      </w:r>
      <w:r>
        <w:rPr>
          <w:rFonts w:hint="eastAsia" w:ascii="仿宋_GB2312" w:hAnsi="宋体" w:eastAsia="仿宋_GB2312"/>
          <w:sz w:val="32"/>
          <w:szCs w:val="32"/>
        </w:rPr>
        <w:t>。如出现相同的最低报价时，由采购方直接确定首推供应商。</w:t>
      </w:r>
    </w:p>
    <w:p>
      <w:pPr>
        <w:spacing w:line="600" w:lineRule="exact"/>
        <w:rPr>
          <w:rFonts w:hint="eastAsia" w:ascii="仿宋_GB2312" w:hAnsi="宋体" w:eastAsia="仿宋_GB2312"/>
          <w:sz w:val="32"/>
          <w:szCs w:val="32"/>
        </w:rPr>
      </w:pPr>
      <w:r>
        <w:rPr>
          <w:rFonts w:hint="eastAsia" w:ascii="仿宋_GB2312" w:hAnsi="宋体" w:eastAsia="仿宋_GB2312"/>
          <w:sz w:val="32"/>
          <w:szCs w:val="32"/>
        </w:rPr>
        <w:t>八、付款方式：</w:t>
      </w:r>
    </w:p>
    <w:p>
      <w:pPr>
        <w:spacing w:line="60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完成本项目所有工作内容，提交服务规范的资料文件，并经相关部门认可后一次性结清所有服务费。</w:t>
      </w:r>
    </w:p>
    <w:p>
      <w:pPr>
        <w:spacing w:line="600" w:lineRule="exact"/>
        <w:rPr>
          <w:rFonts w:hint="eastAsia" w:ascii="仿宋_GB2312" w:hAnsi="宋体" w:eastAsia="仿宋_GB2312"/>
          <w:sz w:val="32"/>
          <w:szCs w:val="32"/>
        </w:rPr>
      </w:pPr>
      <w:r>
        <w:rPr>
          <w:rFonts w:hint="eastAsia" w:ascii="仿宋_GB2312" w:hAnsi="宋体" w:eastAsia="仿宋_GB2312"/>
          <w:sz w:val="32"/>
          <w:szCs w:val="32"/>
        </w:rPr>
        <w:t>九、询价机构和询价人不负责报价人准备文件和递交文件所发生的任何成本和费用</w:t>
      </w:r>
      <w:r>
        <w:rPr>
          <w:rFonts w:hint="eastAsia" w:ascii="仿宋_GB2312" w:hAnsi="宋体" w:eastAsia="仿宋_GB2312"/>
          <w:sz w:val="32"/>
          <w:szCs w:val="32"/>
          <w:lang w:eastAsia="zh-CN"/>
        </w:rPr>
        <w:t>。</w:t>
      </w:r>
    </w:p>
    <w:p>
      <w:pPr>
        <w:spacing w:line="600" w:lineRule="exact"/>
        <w:rPr>
          <w:rFonts w:hint="eastAsia" w:ascii="仿宋_GB2312" w:hAnsi="宋体" w:eastAsia="仿宋_GB2312"/>
          <w:sz w:val="32"/>
          <w:szCs w:val="32"/>
        </w:rPr>
      </w:pPr>
      <w:r>
        <w:rPr>
          <w:rFonts w:hint="eastAsia" w:ascii="仿宋_GB2312" w:hAnsi="宋体" w:eastAsia="仿宋_GB2312"/>
          <w:sz w:val="32"/>
          <w:szCs w:val="32"/>
        </w:rPr>
        <w:t>十、询价机构和询价小组成员不向未成交方解释落选原因，不退还报价资料，对未成交方要求说明理由的，均不予受理。如果本次供应商报价均超过采购人预算价，本次询价采购则以作废处理</w:t>
      </w:r>
      <w:r>
        <w:rPr>
          <w:rFonts w:hint="eastAsia" w:ascii="仿宋_GB2312" w:hAnsi="宋体" w:eastAsia="仿宋_GB2312"/>
          <w:sz w:val="32"/>
          <w:szCs w:val="32"/>
          <w:lang w:eastAsia="zh-CN"/>
        </w:rPr>
        <w:t>。</w:t>
      </w:r>
    </w:p>
    <w:p>
      <w:pPr>
        <w:spacing w:line="600" w:lineRule="exact"/>
        <w:rPr>
          <w:rFonts w:hint="eastAsia" w:ascii="仿宋_GB2312" w:hAnsi="宋体" w:eastAsia="仿宋_GB2312"/>
          <w:sz w:val="32"/>
          <w:szCs w:val="32"/>
        </w:rPr>
      </w:pPr>
      <w:r>
        <w:rPr>
          <w:rFonts w:hint="eastAsia" w:ascii="仿宋_GB2312" w:hAnsi="宋体" w:eastAsia="仿宋_GB2312"/>
          <w:sz w:val="32"/>
          <w:szCs w:val="32"/>
        </w:rPr>
        <w:t>十一、本询价采购邀请函未尽事宜的解释权属于泸州市龙驰实业集团有限公司。</w:t>
      </w:r>
    </w:p>
    <w:p>
      <w:pPr>
        <w:spacing w:line="600" w:lineRule="exact"/>
        <w:rPr>
          <w:rFonts w:hint="eastAsia" w:ascii="仿宋_GB2312" w:hAnsi="宋体" w:eastAsia="仿宋_GB2312"/>
          <w:sz w:val="32"/>
          <w:szCs w:val="32"/>
        </w:rPr>
      </w:pPr>
      <w:r>
        <w:rPr>
          <w:rFonts w:hint="eastAsia" w:ascii="仿宋_GB2312" w:hAnsi="宋体" w:eastAsia="仿宋_GB2312"/>
          <w:sz w:val="32"/>
          <w:szCs w:val="32"/>
        </w:rPr>
        <w:t>十二、联系人：</w:t>
      </w:r>
      <w:r>
        <w:rPr>
          <w:rFonts w:hint="eastAsia" w:ascii="仿宋_GB2312" w:hAnsi="宋体" w:eastAsia="仿宋_GB2312"/>
          <w:sz w:val="32"/>
          <w:szCs w:val="32"/>
          <w:lang w:val="en-US" w:eastAsia="zh-CN"/>
        </w:rPr>
        <w:t>饶</w:t>
      </w:r>
      <w:r>
        <w:rPr>
          <w:rFonts w:hint="eastAsia" w:ascii="仿宋_GB2312" w:hAnsi="宋体" w:eastAsia="仿宋_GB2312"/>
          <w:sz w:val="32"/>
          <w:szCs w:val="32"/>
        </w:rPr>
        <w:t>先生</w:t>
      </w:r>
    </w:p>
    <w:p>
      <w:pPr>
        <w:spacing w:line="600" w:lineRule="exact"/>
        <w:ind w:firstLine="960" w:firstLineChars="300"/>
        <w:rPr>
          <w:rFonts w:hint="eastAsia" w:ascii="仿宋_GB2312" w:hAnsi="宋体" w:eastAsia="仿宋_GB2312"/>
          <w:sz w:val="32"/>
          <w:szCs w:val="32"/>
          <w:lang w:val="en-US" w:eastAsia="zh-CN"/>
        </w:rPr>
      </w:pPr>
      <w:r>
        <w:rPr>
          <w:rFonts w:hint="eastAsia" w:ascii="仿宋_GB2312" w:hAnsi="宋体" w:eastAsia="仿宋_GB2312"/>
          <w:sz w:val="32"/>
          <w:szCs w:val="32"/>
        </w:rPr>
        <w:t>联系电话：0830-</w:t>
      </w:r>
      <w:r>
        <w:rPr>
          <w:rFonts w:hint="eastAsia" w:ascii="仿宋_GB2312" w:hAnsi="宋体" w:eastAsia="仿宋_GB2312"/>
          <w:sz w:val="32"/>
          <w:szCs w:val="32"/>
          <w:lang w:val="en-US" w:eastAsia="zh-CN"/>
        </w:rPr>
        <w:t>3152909</w:t>
      </w:r>
    </w:p>
    <w:p>
      <w:pPr>
        <w:spacing w:line="600" w:lineRule="exact"/>
        <w:ind w:firstLine="960" w:firstLineChars="300"/>
        <w:rPr>
          <w:rFonts w:hint="eastAsia" w:ascii="仿宋_GB2312" w:hAnsi="宋体" w:eastAsia="仿宋_GB2312"/>
          <w:sz w:val="32"/>
          <w:szCs w:val="32"/>
        </w:rPr>
      </w:pPr>
      <w:r>
        <w:rPr>
          <w:rFonts w:hint="eastAsia" w:ascii="仿宋_GB2312" w:hAnsi="宋体" w:eastAsia="仿宋_GB2312"/>
          <w:sz w:val="32"/>
          <w:szCs w:val="32"/>
        </w:rPr>
        <w:t>传真： -</w:t>
      </w:r>
    </w:p>
    <w:p>
      <w:pPr>
        <w:spacing w:line="600" w:lineRule="exact"/>
        <w:ind w:right="160"/>
        <w:jc w:val="center"/>
        <w:rPr>
          <w:rFonts w:hint="eastAsia" w:ascii="仿宋_GB2312" w:hAnsi="宋体" w:eastAsia="仿宋_GB2312"/>
          <w:sz w:val="32"/>
          <w:szCs w:val="32"/>
        </w:rPr>
      </w:pPr>
      <w:r>
        <w:rPr>
          <w:rFonts w:hint="eastAsia" w:ascii="仿宋_GB2312" w:hAnsi="宋体" w:eastAsia="仿宋_GB2312"/>
          <w:sz w:val="32"/>
          <w:szCs w:val="32"/>
        </w:rPr>
        <w:t xml:space="preserve">                        泸州市龙驰实业集团有限公司</w:t>
      </w:r>
    </w:p>
    <w:p>
      <w:pPr>
        <w:spacing w:line="600" w:lineRule="exact"/>
        <w:ind w:right="800"/>
        <w:jc w:val="right"/>
        <w:rPr>
          <w:rFonts w:hint="eastAsia" w:ascii="仿宋_GB2312" w:hAnsi="宋体" w:eastAsia="仿宋_GB2312"/>
          <w:sz w:val="32"/>
          <w:szCs w:val="32"/>
        </w:rPr>
      </w:pPr>
      <w:r>
        <w:rPr>
          <w:rFonts w:hint="eastAsia" w:ascii="仿宋_GB2312" w:hAnsi="宋体" w:eastAsia="仿宋_GB2312"/>
          <w:sz w:val="32"/>
          <w:szCs w:val="32"/>
        </w:rPr>
        <w:t xml:space="preserve">                           2019年</w:t>
      </w:r>
      <w:r>
        <w:rPr>
          <w:rFonts w:hint="eastAsia" w:ascii="仿宋_GB2312" w:hAnsi="宋体" w:eastAsia="仿宋_GB2312"/>
          <w:sz w:val="32"/>
          <w:szCs w:val="32"/>
          <w:lang w:val="en-US" w:eastAsia="zh-CN"/>
        </w:rPr>
        <w:t>12</w:t>
      </w:r>
      <w:r>
        <w:rPr>
          <w:rFonts w:hint="eastAsia" w:ascii="仿宋_GB2312" w:hAnsi="宋体" w:eastAsia="仿宋_GB2312"/>
          <w:sz w:val="32"/>
          <w:szCs w:val="32"/>
        </w:rPr>
        <w:t>月</w:t>
      </w:r>
      <w:bookmarkStart w:id="1" w:name="_Toc274734547"/>
      <w:bookmarkStart w:id="2" w:name="_Toc226172921"/>
      <w:r>
        <w:rPr>
          <w:rFonts w:hint="eastAsia" w:ascii="仿宋_GB2312" w:hAnsi="宋体" w:eastAsia="仿宋_GB2312"/>
          <w:sz w:val="32"/>
          <w:szCs w:val="32"/>
          <w:lang w:val="en-US" w:eastAsia="zh-CN"/>
        </w:rPr>
        <w:t>23</w:t>
      </w:r>
      <w:r>
        <w:rPr>
          <w:rFonts w:hint="eastAsia" w:ascii="仿宋_GB2312" w:hAnsi="宋体" w:eastAsia="仿宋_GB2312"/>
          <w:sz w:val="32"/>
          <w:szCs w:val="32"/>
        </w:rPr>
        <w:t>日</w:t>
      </w:r>
    </w:p>
    <w:p>
      <w:pPr>
        <w:spacing w:line="600" w:lineRule="exact"/>
        <w:ind w:right="800"/>
        <w:jc w:val="right"/>
        <w:rPr>
          <w:rFonts w:hint="eastAsia" w:ascii="仿宋_GB2312" w:hAnsi="宋体" w:eastAsia="仿宋_GB2312"/>
          <w:sz w:val="32"/>
          <w:szCs w:val="32"/>
        </w:rPr>
      </w:pPr>
    </w:p>
    <w:p>
      <w:pPr>
        <w:spacing w:line="600" w:lineRule="exact"/>
        <w:ind w:right="800"/>
        <w:rPr>
          <w:rFonts w:hint="eastAsia" w:ascii="仿宋_GB2312" w:eastAsia="仿宋_GB2312"/>
          <w:b/>
          <w:bCs/>
        </w:rPr>
      </w:pPr>
      <w:r>
        <w:rPr>
          <w:rFonts w:hint="eastAsia" w:ascii="仿宋_GB2312" w:eastAsia="仿宋_GB2312"/>
          <w:b/>
          <w:bCs/>
        </w:rPr>
        <w:t>注：本次采购不属于政府采购及强制性招标、比选范围。</w:t>
      </w:r>
    </w:p>
    <w:bookmarkEnd w:id="1"/>
    <w:bookmarkEnd w:id="2"/>
    <w:p>
      <w:pPr>
        <w:spacing w:line="600" w:lineRule="exact"/>
        <w:ind w:right="800"/>
        <w:rPr>
          <w:rFonts w:hint="eastAsia" w:ascii="仿宋_GB2312" w:hAnsi="宋体" w:eastAsia="仿宋_GB2312"/>
          <w:b/>
          <w:bCs/>
          <w:color w:val="000000"/>
          <w:sz w:val="32"/>
          <w:szCs w:val="32"/>
        </w:rPr>
      </w:pPr>
      <w:bookmarkStart w:id="3" w:name="_GoBack"/>
      <w:bookmarkEnd w:id="3"/>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5EC22C"/>
    <w:multiLevelType w:val="singleLevel"/>
    <w:tmpl w:val="4F5EC22C"/>
    <w:lvl w:ilvl="0" w:tentative="0">
      <w:start w:val="2"/>
      <w:numFmt w:val="chineseCounting"/>
      <w:suff w:val="nothing"/>
      <w:lvlText w:val="（%1）"/>
      <w:lvlJc w:val="left"/>
      <w:rPr>
        <w:rFonts w:hint="eastAsia"/>
      </w:rPr>
    </w:lvl>
  </w:abstractNum>
  <w:abstractNum w:abstractNumId="1">
    <w:nsid w:val="7C8F7768"/>
    <w:multiLevelType w:val="singleLevel"/>
    <w:tmpl w:val="7C8F7768"/>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6FD0"/>
    <w:rsid w:val="00004E82"/>
    <w:rsid w:val="00011BA0"/>
    <w:rsid w:val="000163ED"/>
    <w:rsid w:val="0001717C"/>
    <w:rsid w:val="00023116"/>
    <w:rsid w:val="00025266"/>
    <w:rsid w:val="00026019"/>
    <w:rsid w:val="000627B1"/>
    <w:rsid w:val="000642CB"/>
    <w:rsid w:val="000815AB"/>
    <w:rsid w:val="00083C9F"/>
    <w:rsid w:val="00084F17"/>
    <w:rsid w:val="00091DD5"/>
    <w:rsid w:val="000A0CA3"/>
    <w:rsid w:val="000A0DB0"/>
    <w:rsid w:val="000A5947"/>
    <w:rsid w:val="000A6BAC"/>
    <w:rsid w:val="000A7444"/>
    <w:rsid w:val="000C083A"/>
    <w:rsid w:val="000C2FB4"/>
    <w:rsid w:val="000C477E"/>
    <w:rsid w:val="000D0FE7"/>
    <w:rsid w:val="000E5537"/>
    <w:rsid w:val="000F0F3A"/>
    <w:rsid w:val="001023CA"/>
    <w:rsid w:val="00104218"/>
    <w:rsid w:val="0012024F"/>
    <w:rsid w:val="00122D4B"/>
    <w:rsid w:val="0012652A"/>
    <w:rsid w:val="0013063B"/>
    <w:rsid w:val="001330F6"/>
    <w:rsid w:val="00154C33"/>
    <w:rsid w:val="00162BF7"/>
    <w:rsid w:val="00163C93"/>
    <w:rsid w:val="001642A0"/>
    <w:rsid w:val="00166A68"/>
    <w:rsid w:val="00175972"/>
    <w:rsid w:val="00183877"/>
    <w:rsid w:val="00184D56"/>
    <w:rsid w:val="001901AD"/>
    <w:rsid w:val="00194243"/>
    <w:rsid w:val="001A780F"/>
    <w:rsid w:val="001B421C"/>
    <w:rsid w:val="001C33FE"/>
    <w:rsid w:val="001C603C"/>
    <w:rsid w:val="001D4C75"/>
    <w:rsid w:val="001D4E82"/>
    <w:rsid w:val="001F6354"/>
    <w:rsid w:val="00206143"/>
    <w:rsid w:val="0021028F"/>
    <w:rsid w:val="00211B45"/>
    <w:rsid w:val="00214673"/>
    <w:rsid w:val="00216B9B"/>
    <w:rsid w:val="00217A04"/>
    <w:rsid w:val="00220237"/>
    <w:rsid w:val="00221E6D"/>
    <w:rsid w:val="00223576"/>
    <w:rsid w:val="0023488A"/>
    <w:rsid w:val="00237F66"/>
    <w:rsid w:val="00241C27"/>
    <w:rsid w:val="00262C9C"/>
    <w:rsid w:val="00263E7C"/>
    <w:rsid w:val="00270E52"/>
    <w:rsid w:val="0028396C"/>
    <w:rsid w:val="002A58CF"/>
    <w:rsid w:val="002B0F55"/>
    <w:rsid w:val="002B1B78"/>
    <w:rsid w:val="002D4059"/>
    <w:rsid w:val="002D7F2E"/>
    <w:rsid w:val="002E533C"/>
    <w:rsid w:val="002E7D71"/>
    <w:rsid w:val="00302919"/>
    <w:rsid w:val="00310430"/>
    <w:rsid w:val="00311906"/>
    <w:rsid w:val="003140F3"/>
    <w:rsid w:val="00327209"/>
    <w:rsid w:val="003328E3"/>
    <w:rsid w:val="00337815"/>
    <w:rsid w:val="003570D2"/>
    <w:rsid w:val="003622A0"/>
    <w:rsid w:val="003624C5"/>
    <w:rsid w:val="003626A7"/>
    <w:rsid w:val="003638AF"/>
    <w:rsid w:val="00375F46"/>
    <w:rsid w:val="0039089B"/>
    <w:rsid w:val="003A3508"/>
    <w:rsid w:val="003D4DF7"/>
    <w:rsid w:val="003D7414"/>
    <w:rsid w:val="003D7466"/>
    <w:rsid w:val="003E0D7E"/>
    <w:rsid w:val="003E4DC6"/>
    <w:rsid w:val="003F201B"/>
    <w:rsid w:val="004033DA"/>
    <w:rsid w:val="00412060"/>
    <w:rsid w:val="00412D96"/>
    <w:rsid w:val="00414857"/>
    <w:rsid w:val="00415726"/>
    <w:rsid w:val="00421FE2"/>
    <w:rsid w:val="00423777"/>
    <w:rsid w:val="004377A6"/>
    <w:rsid w:val="00447948"/>
    <w:rsid w:val="004527FB"/>
    <w:rsid w:val="00461884"/>
    <w:rsid w:val="004723F5"/>
    <w:rsid w:val="004760D3"/>
    <w:rsid w:val="00477EA5"/>
    <w:rsid w:val="004805D8"/>
    <w:rsid w:val="00491962"/>
    <w:rsid w:val="004941AE"/>
    <w:rsid w:val="004A7A90"/>
    <w:rsid w:val="004B6258"/>
    <w:rsid w:val="004B74E2"/>
    <w:rsid w:val="004D04BA"/>
    <w:rsid w:val="004D17B0"/>
    <w:rsid w:val="004D5508"/>
    <w:rsid w:val="004E5A7F"/>
    <w:rsid w:val="004F097D"/>
    <w:rsid w:val="004F27F8"/>
    <w:rsid w:val="005224A0"/>
    <w:rsid w:val="005253C4"/>
    <w:rsid w:val="005476D0"/>
    <w:rsid w:val="005578EF"/>
    <w:rsid w:val="0056148C"/>
    <w:rsid w:val="005633A1"/>
    <w:rsid w:val="00567DC5"/>
    <w:rsid w:val="00593FA2"/>
    <w:rsid w:val="0059549A"/>
    <w:rsid w:val="0059607F"/>
    <w:rsid w:val="005A568F"/>
    <w:rsid w:val="005B1042"/>
    <w:rsid w:val="005C7BAE"/>
    <w:rsid w:val="005D217E"/>
    <w:rsid w:val="005D23E4"/>
    <w:rsid w:val="005D2DDD"/>
    <w:rsid w:val="005D529A"/>
    <w:rsid w:val="005E4E64"/>
    <w:rsid w:val="005E5732"/>
    <w:rsid w:val="005E6486"/>
    <w:rsid w:val="005E75C8"/>
    <w:rsid w:val="00615151"/>
    <w:rsid w:val="00623753"/>
    <w:rsid w:val="00623C51"/>
    <w:rsid w:val="00627794"/>
    <w:rsid w:val="00637C59"/>
    <w:rsid w:val="00654914"/>
    <w:rsid w:val="0067455C"/>
    <w:rsid w:val="006814CD"/>
    <w:rsid w:val="006901C5"/>
    <w:rsid w:val="00692872"/>
    <w:rsid w:val="00697E9A"/>
    <w:rsid w:val="006A3785"/>
    <w:rsid w:val="006B28EC"/>
    <w:rsid w:val="006B3450"/>
    <w:rsid w:val="006C65D0"/>
    <w:rsid w:val="006D3701"/>
    <w:rsid w:val="006D624F"/>
    <w:rsid w:val="006E0B8E"/>
    <w:rsid w:val="006F395A"/>
    <w:rsid w:val="006F4902"/>
    <w:rsid w:val="0071054B"/>
    <w:rsid w:val="00710701"/>
    <w:rsid w:val="00745B3F"/>
    <w:rsid w:val="00756B7E"/>
    <w:rsid w:val="00760AC3"/>
    <w:rsid w:val="0076258B"/>
    <w:rsid w:val="00762E35"/>
    <w:rsid w:val="00766356"/>
    <w:rsid w:val="0076660C"/>
    <w:rsid w:val="00772895"/>
    <w:rsid w:val="00780BEB"/>
    <w:rsid w:val="00781C6B"/>
    <w:rsid w:val="007844FE"/>
    <w:rsid w:val="00784B4A"/>
    <w:rsid w:val="00796E66"/>
    <w:rsid w:val="00797A23"/>
    <w:rsid w:val="007B0C87"/>
    <w:rsid w:val="007B4B0A"/>
    <w:rsid w:val="007B55E1"/>
    <w:rsid w:val="007B5BA3"/>
    <w:rsid w:val="007C065C"/>
    <w:rsid w:val="007D33A8"/>
    <w:rsid w:val="007E7195"/>
    <w:rsid w:val="007F68EB"/>
    <w:rsid w:val="007F7D7A"/>
    <w:rsid w:val="00801F66"/>
    <w:rsid w:val="00811CA1"/>
    <w:rsid w:val="0081412B"/>
    <w:rsid w:val="008167AD"/>
    <w:rsid w:val="008269D1"/>
    <w:rsid w:val="00831877"/>
    <w:rsid w:val="008451B9"/>
    <w:rsid w:val="008565E1"/>
    <w:rsid w:val="00860A12"/>
    <w:rsid w:val="008622C3"/>
    <w:rsid w:val="00876329"/>
    <w:rsid w:val="008769D0"/>
    <w:rsid w:val="008770CF"/>
    <w:rsid w:val="008862C6"/>
    <w:rsid w:val="00887824"/>
    <w:rsid w:val="008A70E9"/>
    <w:rsid w:val="008B1F0C"/>
    <w:rsid w:val="008C320E"/>
    <w:rsid w:val="008C3300"/>
    <w:rsid w:val="008D4782"/>
    <w:rsid w:val="008F5993"/>
    <w:rsid w:val="0090038D"/>
    <w:rsid w:val="00903855"/>
    <w:rsid w:val="009071E3"/>
    <w:rsid w:val="009109CD"/>
    <w:rsid w:val="00913712"/>
    <w:rsid w:val="00916EFB"/>
    <w:rsid w:val="00947827"/>
    <w:rsid w:val="00953182"/>
    <w:rsid w:val="00960669"/>
    <w:rsid w:val="009667E2"/>
    <w:rsid w:val="00967C7A"/>
    <w:rsid w:val="00967EBF"/>
    <w:rsid w:val="0097051B"/>
    <w:rsid w:val="00971174"/>
    <w:rsid w:val="00971A3A"/>
    <w:rsid w:val="0097565D"/>
    <w:rsid w:val="009A6991"/>
    <w:rsid w:val="009A7CA8"/>
    <w:rsid w:val="009C0229"/>
    <w:rsid w:val="009C0652"/>
    <w:rsid w:val="009C4C0B"/>
    <w:rsid w:val="009D04E8"/>
    <w:rsid w:val="009D0839"/>
    <w:rsid w:val="009D2578"/>
    <w:rsid w:val="009D6375"/>
    <w:rsid w:val="009E0803"/>
    <w:rsid w:val="009E11B2"/>
    <w:rsid w:val="009E30F3"/>
    <w:rsid w:val="009E609E"/>
    <w:rsid w:val="009F0281"/>
    <w:rsid w:val="009F0E9F"/>
    <w:rsid w:val="009F2F99"/>
    <w:rsid w:val="00A06B07"/>
    <w:rsid w:val="00A06D9F"/>
    <w:rsid w:val="00A11C60"/>
    <w:rsid w:val="00A146EF"/>
    <w:rsid w:val="00A16AB2"/>
    <w:rsid w:val="00A23066"/>
    <w:rsid w:val="00A30502"/>
    <w:rsid w:val="00A43F82"/>
    <w:rsid w:val="00A44F33"/>
    <w:rsid w:val="00A4556F"/>
    <w:rsid w:val="00A461C2"/>
    <w:rsid w:val="00A52CE5"/>
    <w:rsid w:val="00A5602A"/>
    <w:rsid w:val="00A74722"/>
    <w:rsid w:val="00A90436"/>
    <w:rsid w:val="00A9096C"/>
    <w:rsid w:val="00A93132"/>
    <w:rsid w:val="00AB0847"/>
    <w:rsid w:val="00AB0D9E"/>
    <w:rsid w:val="00AB4350"/>
    <w:rsid w:val="00AC5755"/>
    <w:rsid w:val="00AC75CC"/>
    <w:rsid w:val="00AD242E"/>
    <w:rsid w:val="00AE6654"/>
    <w:rsid w:val="00B02085"/>
    <w:rsid w:val="00B208EF"/>
    <w:rsid w:val="00B2681A"/>
    <w:rsid w:val="00B2721F"/>
    <w:rsid w:val="00B30493"/>
    <w:rsid w:val="00B419DB"/>
    <w:rsid w:val="00B701A1"/>
    <w:rsid w:val="00B727E0"/>
    <w:rsid w:val="00B7572D"/>
    <w:rsid w:val="00B765A3"/>
    <w:rsid w:val="00B77420"/>
    <w:rsid w:val="00B8038E"/>
    <w:rsid w:val="00B80CE6"/>
    <w:rsid w:val="00B82DD1"/>
    <w:rsid w:val="00BA509C"/>
    <w:rsid w:val="00BB37F5"/>
    <w:rsid w:val="00BB67C6"/>
    <w:rsid w:val="00BF036C"/>
    <w:rsid w:val="00BF4ED1"/>
    <w:rsid w:val="00BF7ACB"/>
    <w:rsid w:val="00C179D0"/>
    <w:rsid w:val="00C25BED"/>
    <w:rsid w:val="00C262F9"/>
    <w:rsid w:val="00C30913"/>
    <w:rsid w:val="00C35357"/>
    <w:rsid w:val="00C364D7"/>
    <w:rsid w:val="00C4095F"/>
    <w:rsid w:val="00C44657"/>
    <w:rsid w:val="00C44977"/>
    <w:rsid w:val="00C4671E"/>
    <w:rsid w:val="00C474B5"/>
    <w:rsid w:val="00C56BE6"/>
    <w:rsid w:val="00C56C6B"/>
    <w:rsid w:val="00C57B45"/>
    <w:rsid w:val="00C742B4"/>
    <w:rsid w:val="00C76A64"/>
    <w:rsid w:val="00C83DA5"/>
    <w:rsid w:val="00C8537D"/>
    <w:rsid w:val="00C85F5E"/>
    <w:rsid w:val="00C8776D"/>
    <w:rsid w:val="00C945E3"/>
    <w:rsid w:val="00CA096A"/>
    <w:rsid w:val="00CB0A7F"/>
    <w:rsid w:val="00CC63E4"/>
    <w:rsid w:val="00CD4040"/>
    <w:rsid w:val="00CE28E1"/>
    <w:rsid w:val="00CF392C"/>
    <w:rsid w:val="00CF3E2B"/>
    <w:rsid w:val="00CF7BF0"/>
    <w:rsid w:val="00D00BF6"/>
    <w:rsid w:val="00D06FD0"/>
    <w:rsid w:val="00D149CC"/>
    <w:rsid w:val="00D25022"/>
    <w:rsid w:val="00D32328"/>
    <w:rsid w:val="00D36403"/>
    <w:rsid w:val="00D53D2B"/>
    <w:rsid w:val="00D56853"/>
    <w:rsid w:val="00D57006"/>
    <w:rsid w:val="00D8703B"/>
    <w:rsid w:val="00D945FC"/>
    <w:rsid w:val="00DA0BDE"/>
    <w:rsid w:val="00DD1E5F"/>
    <w:rsid w:val="00DE126B"/>
    <w:rsid w:val="00DF45A7"/>
    <w:rsid w:val="00DF61E8"/>
    <w:rsid w:val="00E02D03"/>
    <w:rsid w:val="00E065FA"/>
    <w:rsid w:val="00E07417"/>
    <w:rsid w:val="00E166DE"/>
    <w:rsid w:val="00E332A0"/>
    <w:rsid w:val="00E336ED"/>
    <w:rsid w:val="00E42804"/>
    <w:rsid w:val="00E42A67"/>
    <w:rsid w:val="00E44C8B"/>
    <w:rsid w:val="00E4657A"/>
    <w:rsid w:val="00E533DE"/>
    <w:rsid w:val="00E72436"/>
    <w:rsid w:val="00E72A11"/>
    <w:rsid w:val="00E73C40"/>
    <w:rsid w:val="00E90F22"/>
    <w:rsid w:val="00E90FC7"/>
    <w:rsid w:val="00E91C28"/>
    <w:rsid w:val="00E92C70"/>
    <w:rsid w:val="00E9763E"/>
    <w:rsid w:val="00EA2229"/>
    <w:rsid w:val="00EA714D"/>
    <w:rsid w:val="00EB1ED4"/>
    <w:rsid w:val="00EC09C7"/>
    <w:rsid w:val="00EC2E98"/>
    <w:rsid w:val="00EC636D"/>
    <w:rsid w:val="00ED3878"/>
    <w:rsid w:val="00ED3D7C"/>
    <w:rsid w:val="00EE36F6"/>
    <w:rsid w:val="00EE7019"/>
    <w:rsid w:val="00EF2683"/>
    <w:rsid w:val="00F002AE"/>
    <w:rsid w:val="00F01209"/>
    <w:rsid w:val="00F04767"/>
    <w:rsid w:val="00F133A6"/>
    <w:rsid w:val="00F1341B"/>
    <w:rsid w:val="00F16092"/>
    <w:rsid w:val="00F25DC0"/>
    <w:rsid w:val="00F33BC6"/>
    <w:rsid w:val="00F340B8"/>
    <w:rsid w:val="00F47D04"/>
    <w:rsid w:val="00F6491E"/>
    <w:rsid w:val="00F6614D"/>
    <w:rsid w:val="00F77F0A"/>
    <w:rsid w:val="00F84698"/>
    <w:rsid w:val="00F978ED"/>
    <w:rsid w:val="00FA793C"/>
    <w:rsid w:val="00FB2FE0"/>
    <w:rsid w:val="00FC1FB5"/>
    <w:rsid w:val="00FD5B6F"/>
    <w:rsid w:val="00FE7ED5"/>
    <w:rsid w:val="00FF2BA7"/>
    <w:rsid w:val="00FF362B"/>
    <w:rsid w:val="05B346F6"/>
    <w:rsid w:val="08C50547"/>
    <w:rsid w:val="092E05CA"/>
    <w:rsid w:val="0D2B4452"/>
    <w:rsid w:val="16E706E4"/>
    <w:rsid w:val="17D11755"/>
    <w:rsid w:val="18C20E0F"/>
    <w:rsid w:val="1AE37394"/>
    <w:rsid w:val="1BEE5596"/>
    <w:rsid w:val="1F122CE5"/>
    <w:rsid w:val="1F297A16"/>
    <w:rsid w:val="2044299E"/>
    <w:rsid w:val="22EB35E8"/>
    <w:rsid w:val="24F04A7B"/>
    <w:rsid w:val="28EB1CAC"/>
    <w:rsid w:val="2A2608EC"/>
    <w:rsid w:val="2ABD49CB"/>
    <w:rsid w:val="2AE1377A"/>
    <w:rsid w:val="2E5E64B3"/>
    <w:rsid w:val="31717FDB"/>
    <w:rsid w:val="326C6C18"/>
    <w:rsid w:val="337B272C"/>
    <w:rsid w:val="35A52C98"/>
    <w:rsid w:val="3A2C23FB"/>
    <w:rsid w:val="3ABB5038"/>
    <w:rsid w:val="3AF36DC1"/>
    <w:rsid w:val="3DB56815"/>
    <w:rsid w:val="3F2A30E5"/>
    <w:rsid w:val="47B5597C"/>
    <w:rsid w:val="4AB61A97"/>
    <w:rsid w:val="50B419AA"/>
    <w:rsid w:val="5414301E"/>
    <w:rsid w:val="573020E3"/>
    <w:rsid w:val="57FD48F0"/>
    <w:rsid w:val="59674B03"/>
    <w:rsid w:val="5B5B024C"/>
    <w:rsid w:val="62227E48"/>
    <w:rsid w:val="63886E2C"/>
    <w:rsid w:val="65686FA6"/>
    <w:rsid w:val="6B887E21"/>
    <w:rsid w:val="6C6F1D20"/>
    <w:rsid w:val="73396838"/>
    <w:rsid w:val="73C86B78"/>
    <w:rsid w:val="7EBE5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8"/>
    <w:qFormat/>
    <w:uiPriority w:val="0"/>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link w:val="21"/>
    <w:qFormat/>
    <w:uiPriority w:val="0"/>
    <w:pPr>
      <w:keepNext/>
      <w:keepLines/>
      <w:spacing w:before="260" w:after="260" w:line="416" w:lineRule="auto"/>
      <w:outlineLvl w:val="2"/>
    </w:pPr>
    <w:rPr>
      <w:b/>
      <w:bCs/>
      <w:sz w:val="32"/>
      <w:szCs w:val="32"/>
    </w:rPr>
  </w:style>
  <w:style w:type="character" w:default="1" w:styleId="13">
    <w:name w:val="Default Paragraph Font"/>
    <w:semiHidden/>
    <w:qFormat/>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Date"/>
    <w:basedOn w:val="1"/>
    <w:next w:val="1"/>
    <w:qFormat/>
    <w:uiPriority w:val="0"/>
    <w:pPr>
      <w:ind w:leftChars="2500"/>
    </w:pPr>
    <w:rPr>
      <w:rFonts w:hint="eastAsia" w:ascii="仿宋_GB2312" w:hAnsi="华文中宋" w:eastAsia="仿宋_GB2312"/>
      <w:b/>
      <w:sz w:val="32"/>
    </w:rPr>
  </w:style>
  <w:style w:type="paragraph" w:styleId="7">
    <w:name w:val="Balloon Text"/>
    <w:basedOn w:val="1"/>
    <w:semiHidden/>
    <w:qFormat/>
    <w:uiPriority w:val="0"/>
    <w:rPr>
      <w:sz w:val="18"/>
      <w:szCs w:val="18"/>
    </w:rPr>
  </w:style>
  <w:style w:type="paragraph" w:styleId="8">
    <w:name w:val="footer"/>
    <w:basedOn w:val="1"/>
    <w:link w:val="16"/>
    <w:qFormat/>
    <w:uiPriority w:val="0"/>
    <w:pPr>
      <w:tabs>
        <w:tab w:val="center" w:pos="4153"/>
        <w:tab w:val="right" w:pos="8306"/>
      </w:tabs>
      <w:snapToGrid w:val="0"/>
      <w:jc w:val="left"/>
    </w:pPr>
    <w:rPr>
      <w:sz w:val="18"/>
      <w:szCs w:val="18"/>
    </w:rPr>
  </w:style>
  <w:style w:type="paragraph" w:styleId="9">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0">
    <w:name w:val="Subtitle"/>
    <w:basedOn w:val="1"/>
    <w:next w:val="1"/>
    <w:link w:val="17"/>
    <w:qFormat/>
    <w:uiPriority w:val="0"/>
    <w:pPr>
      <w:spacing w:before="240" w:after="60" w:line="312" w:lineRule="auto"/>
      <w:jc w:val="center"/>
      <w:outlineLvl w:val="1"/>
    </w:pPr>
    <w:rPr>
      <w:rFonts w:ascii="等线 Light" w:hAnsi="等线 Light"/>
      <w:b/>
      <w:bCs/>
      <w:kern w:val="28"/>
      <w:sz w:val="32"/>
      <w:szCs w:val="32"/>
    </w:rPr>
  </w:style>
  <w:style w:type="paragraph" w:styleId="11">
    <w:name w:val="Normal (Web)"/>
    <w:basedOn w:val="1"/>
    <w:qFormat/>
    <w:uiPriority w:val="0"/>
    <w:pPr>
      <w:widowControl/>
      <w:spacing w:before="100" w:beforeAutospacing="1" w:after="100" w:afterAutospacing="1"/>
      <w:jc w:val="left"/>
    </w:pPr>
    <w:rPr>
      <w:rFonts w:ascii="宋体" w:hAnsi="宋体"/>
      <w:kern w:val="0"/>
      <w:sz w:val="24"/>
    </w:rPr>
  </w:style>
  <w:style w:type="paragraph" w:styleId="12">
    <w:name w:val="Title"/>
    <w:basedOn w:val="1"/>
    <w:next w:val="1"/>
    <w:link w:val="22"/>
    <w:qFormat/>
    <w:uiPriority w:val="0"/>
    <w:pPr>
      <w:spacing w:before="240" w:after="60"/>
      <w:jc w:val="center"/>
      <w:outlineLvl w:val="0"/>
    </w:pPr>
    <w:rPr>
      <w:rFonts w:ascii="等线 Light" w:hAnsi="等线 Light"/>
      <w:b/>
      <w:bCs/>
      <w:sz w:val="32"/>
      <w:szCs w:val="3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6">
    <w:name w:val="页脚 Char"/>
    <w:link w:val="8"/>
    <w:qFormat/>
    <w:uiPriority w:val="0"/>
    <w:rPr>
      <w:kern w:val="2"/>
      <w:sz w:val="18"/>
      <w:szCs w:val="18"/>
    </w:rPr>
  </w:style>
  <w:style w:type="character" w:customStyle="1" w:styleId="17">
    <w:name w:val="副标题 Char"/>
    <w:link w:val="10"/>
    <w:qFormat/>
    <w:uiPriority w:val="0"/>
    <w:rPr>
      <w:rFonts w:ascii="等线 Light" w:hAnsi="等线 Light" w:cs="Times New Roman"/>
      <w:b/>
      <w:bCs/>
      <w:kern w:val="28"/>
      <w:sz w:val="32"/>
      <w:szCs w:val="32"/>
    </w:rPr>
  </w:style>
  <w:style w:type="character" w:customStyle="1" w:styleId="18">
    <w:name w:val="标题 2 Char"/>
    <w:link w:val="3"/>
    <w:qFormat/>
    <w:uiPriority w:val="0"/>
    <w:rPr>
      <w:rFonts w:ascii="等线 Light" w:hAnsi="等线 Light" w:eastAsia="等线 Light" w:cs="Times New Roman"/>
      <w:b/>
      <w:bCs/>
      <w:kern w:val="2"/>
      <w:sz w:val="32"/>
      <w:szCs w:val="32"/>
    </w:rPr>
  </w:style>
  <w:style w:type="character" w:customStyle="1" w:styleId="19">
    <w:name w:val="页眉 Char"/>
    <w:link w:val="9"/>
    <w:qFormat/>
    <w:uiPriority w:val="0"/>
    <w:rPr>
      <w:kern w:val="2"/>
      <w:sz w:val="18"/>
      <w:szCs w:val="18"/>
    </w:rPr>
  </w:style>
  <w:style w:type="character" w:customStyle="1" w:styleId="20">
    <w:name w:val="标题 1 Char"/>
    <w:link w:val="2"/>
    <w:qFormat/>
    <w:uiPriority w:val="0"/>
    <w:rPr>
      <w:b/>
      <w:bCs/>
      <w:kern w:val="44"/>
      <w:sz w:val="44"/>
      <w:szCs w:val="44"/>
    </w:rPr>
  </w:style>
  <w:style w:type="character" w:customStyle="1" w:styleId="21">
    <w:name w:val="标题 3 Char"/>
    <w:link w:val="4"/>
    <w:qFormat/>
    <w:uiPriority w:val="0"/>
    <w:rPr>
      <w:b/>
      <w:bCs/>
      <w:kern w:val="2"/>
      <w:sz w:val="32"/>
      <w:szCs w:val="32"/>
    </w:rPr>
  </w:style>
  <w:style w:type="character" w:customStyle="1" w:styleId="22">
    <w:name w:val="标题 Char"/>
    <w:link w:val="12"/>
    <w:qFormat/>
    <w:uiPriority w:val="0"/>
    <w:rPr>
      <w:rFonts w:ascii="等线 Light" w:hAnsi="等线 Light" w:cs="Times New Roman"/>
      <w:b/>
      <w:bCs/>
      <w:kern w:val="2"/>
      <w:sz w:val="32"/>
      <w:szCs w:val="32"/>
    </w:rPr>
  </w:style>
  <w:style w:type="paragraph" w:styleId="23">
    <w:name w:val="List Paragraph"/>
    <w:basedOn w:val="1"/>
    <w:qFormat/>
    <w:uiPriority w:val="34"/>
    <w:pPr>
      <w:ind w:firstLine="420" w:firstLineChars="200"/>
    </w:pPr>
  </w:style>
  <w:style w:type="paragraph" w:customStyle="1" w:styleId="24">
    <w:name w:val="_Style 11"/>
    <w:basedOn w:val="1"/>
    <w:next w:val="23"/>
    <w:qFormat/>
    <w:uiPriority w:val="34"/>
    <w:pPr>
      <w:ind w:firstLine="420" w:firstLineChars="200"/>
    </w:pPr>
    <w:rPr>
      <w:rFonts w:ascii="等线" w:hAnsi="等线" w:eastAsia="等线"/>
    </w:rPr>
  </w:style>
  <w:style w:type="paragraph" w:customStyle="1" w:styleId="25">
    <w:name w:val="目录"/>
    <w:basedOn w:val="1"/>
    <w:qFormat/>
    <w:uiPriority w:val="0"/>
    <w:pPr>
      <w:widowControl/>
      <w:jc w:val="center"/>
    </w:pPr>
    <w:rPr>
      <w:rFonts w:ascii="宋体"/>
      <w:b/>
      <w:kern w:val="0"/>
      <w:sz w:val="3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14</Pages>
  <Words>864</Words>
  <Characters>4930</Characters>
  <Lines>41</Lines>
  <Paragraphs>11</Paragraphs>
  <ScaleCrop>false</ScaleCrop>
  <LinksUpToDate>false</LinksUpToDate>
  <CharactersWithSpaces>5783</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2019-09-19T01:58:00Z</dcterms:created>
  <dc:creator>Lenovo User</dc:creator>
  <cp:lastModifiedBy>大可</cp:lastModifiedBy>
  <cp:lastPrinted>2019-12-19T01:30:00Z</cp:lastPrinted>
  <dcterms:modified xsi:type="dcterms:W3CDTF">2019-12-23T05:02:58Z</dcterms:modified>
  <dc:title>泸州市利泰房地产开发有限公司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